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0C408" w14:textId="77777777" w:rsidR="00B54846" w:rsidRDefault="00B54846" w:rsidP="00B54846">
      <w:pPr>
        <w:pStyle w:val="Heading1"/>
      </w:pPr>
      <w:r>
        <w:t>Vulnerability Assessment Table Templates</w:t>
      </w:r>
    </w:p>
    <w:p w14:paraId="1C46DB98" w14:textId="105B2E10" w:rsidR="00B54846" w:rsidRPr="00CA0A71" w:rsidRDefault="00B54846" w:rsidP="00B54846">
      <w:pPr>
        <w:pStyle w:val="BodyText"/>
        <w:rPr>
          <w:i/>
          <w:iCs/>
        </w:rPr>
      </w:pPr>
      <w:r w:rsidRPr="00CA0A71">
        <w:rPr>
          <w:i/>
          <w:iCs/>
        </w:rPr>
        <w:t>Supports Playbook Step 2.1: Identify and map hazards of concern. Fill out the template below with your community’s information and delete the examples provided.</w:t>
      </w:r>
    </w:p>
    <w:p w14:paraId="31BCFF40" w14:textId="65630FB0" w:rsidR="00F8193A" w:rsidRPr="00CD73F8" w:rsidRDefault="00B54846" w:rsidP="00CE16A8">
      <w:pPr>
        <w:spacing w:after="80"/>
        <w:rPr>
          <w:b/>
          <w:bCs/>
          <w:sz w:val="20"/>
          <w:szCs w:val="20"/>
        </w:rPr>
      </w:pPr>
      <w:r w:rsidRPr="00CD73F8">
        <w:rPr>
          <w:b/>
          <w:bCs/>
          <w:sz w:val="20"/>
          <w:szCs w:val="20"/>
        </w:rPr>
        <w:t>Hazards of Concern Table</w:t>
      </w:r>
    </w:p>
    <w:tbl>
      <w:tblPr>
        <w:tblW w:w="5000" w:type="pct"/>
        <w:tblBorders>
          <w:top w:val="single" w:sz="4" w:space="0" w:color="065DA2"/>
          <w:left w:val="single" w:sz="4" w:space="0" w:color="065DA2"/>
          <w:bottom w:val="single" w:sz="4" w:space="0" w:color="065DA2"/>
          <w:right w:val="single" w:sz="4" w:space="0" w:color="065DA2"/>
          <w:insideH w:val="single" w:sz="4" w:space="0" w:color="065DA2"/>
          <w:insideV w:val="single" w:sz="4" w:space="0" w:color="065DA2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5"/>
        <w:gridCol w:w="3779"/>
        <w:gridCol w:w="2342"/>
        <w:gridCol w:w="2046"/>
      </w:tblGrid>
      <w:tr w:rsidR="00C606D3" w14:paraId="60F10BE4" w14:textId="77777777" w:rsidTr="002D11E9">
        <w:trPr>
          <w:trHeight w:val="44"/>
        </w:trPr>
        <w:tc>
          <w:tcPr>
            <w:tcW w:w="1112" w:type="pct"/>
            <w:tcBorders>
              <w:right w:val="single" w:sz="4" w:space="0" w:color="FFFFFF"/>
            </w:tcBorders>
            <w:shd w:val="clear" w:color="auto" w:fill="163E6D"/>
          </w:tcPr>
          <w:p w14:paraId="1AA89E1A" w14:textId="77777777" w:rsidR="00C606D3" w:rsidRPr="00C75F64" w:rsidRDefault="00C606D3" w:rsidP="001C4A8C">
            <w:pPr>
              <w:pStyle w:val="TableParagraph"/>
              <w:spacing w:before="40"/>
              <w:ind w:left="81"/>
              <w:rPr>
                <w:rStyle w:val="A71"/>
                <w:b/>
                <w:bCs/>
              </w:rPr>
            </w:pPr>
            <w:r w:rsidRPr="00C75F64">
              <w:rPr>
                <w:rStyle w:val="A71"/>
                <w:b/>
                <w:bCs/>
              </w:rPr>
              <w:t>Hazards and Key</w:t>
            </w:r>
          </w:p>
          <w:p w14:paraId="43F4F15C" w14:textId="51C61972" w:rsidR="00C606D3" w:rsidRPr="00C75F64" w:rsidRDefault="00C606D3" w:rsidP="001C4A8C">
            <w:pPr>
              <w:pStyle w:val="TableParagraph"/>
              <w:spacing w:before="40" w:after="40"/>
              <w:ind w:left="81"/>
              <w:rPr>
                <w:rFonts w:ascii="Times New Roman"/>
                <w:b/>
                <w:bCs/>
                <w:sz w:val="20"/>
                <w:szCs w:val="20"/>
              </w:rPr>
            </w:pPr>
            <w:r w:rsidRPr="00C75F64">
              <w:rPr>
                <w:rStyle w:val="A71"/>
                <w:b/>
                <w:bCs/>
              </w:rPr>
              <w:t>Characteristics</w:t>
            </w:r>
          </w:p>
        </w:tc>
        <w:tc>
          <w:tcPr>
            <w:tcW w:w="1799" w:type="pct"/>
            <w:tcBorders>
              <w:left w:val="single" w:sz="4" w:space="0" w:color="FFFFFF"/>
              <w:right w:val="single" w:sz="4" w:space="0" w:color="FFFFFF"/>
            </w:tcBorders>
            <w:shd w:val="clear" w:color="auto" w:fill="163E6D"/>
            <w:vAlign w:val="bottom"/>
          </w:tcPr>
          <w:p w14:paraId="26DC34AF" w14:textId="5A4A71D0" w:rsidR="00C606D3" w:rsidRPr="004139BD" w:rsidRDefault="00E004B7" w:rsidP="001C4A8C">
            <w:pPr>
              <w:pStyle w:val="Pa20"/>
              <w:spacing w:before="40" w:after="40" w:line="240" w:lineRule="auto"/>
              <w:ind w:left="8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39BD">
              <w:rPr>
                <w:rStyle w:val="A71"/>
                <w:rFonts w:ascii="Arial" w:hAnsi="Arial" w:cs="Arial"/>
                <w:b/>
                <w:bCs/>
              </w:rPr>
              <w:t>Past Occurrences and Future Projections</w:t>
            </w:r>
          </w:p>
        </w:tc>
        <w:tc>
          <w:tcPr>
            <w:tcW w:w="1115" w:type="pct"/>
            <w:tcBorders>
              <w:left w:val="single" w:sz="4" w:space="0" w:color="FFFFFF"/>
              <w:right w:val="single" w:sz="4" w:space="0" w:color="FFFFFF"/>
            </w:tcBorders>
            <w:shd w:val="clear" w:color="auto" w:fill="163E6D"/>
            <w:vAlign w:val="bottom"/>
          </w:tcPr>
          <w:p w14:paraId="68DDE461" w14:textId="74FD225C" w:rsidR="00C606D3" w:rsidRPr="004139BD" w:rsidRDefault="00E004B7" w:rsidP="001C4A8C">
            <w:pPr>
              <w:pStyle w:val="Pa20"/>
              <w:spacing w:before="40" w:after="40" w:line="240" w:lineRule="auto"/>
              <w:ind w:left="81" w:right="-4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39BD">
              <w:rPr>
                <w:rStyle w:val="A51"/>
                <w:rFonts w:ascii="Arial" w:hAnsi="Arial" w:cs="Arial"/>
                <w:sz w:val="20"/>
                <w:szCs w:val="20"/>
              </w:rPr>
              <w:t>Effects and Spatial Considerations</w:t>
            </w:r>
          </w:p>
        </w:tc>
        <w:tc>
          <w:tcPr>
            <w:tcW w:w="975" w:type="pct"/>
            <w:tcBorders>
              <w:left w:val="single" w:sz="4" w:space="0" w:color="FFFFFF"/>
              <w:right w:val="single" w:sz="4" w:space="0" w:color="FFFFFF"/>
            </w:tcBorders>
            <w:shd w:val="clear" w:color="auto" w:fill="163E6D"/>
            <w:vAlign w:val="bottom"/>
          </w:tcPr>
          <w:p w14:paraId="23034EC2" w14:textId="77777777" w:rsidR="00E004B7" w:rsidRPr="004139BD" w:rsidRDefault="00E004B7" w:rsidP="001C4A8C">
            <w:pPr>
              <w:pStyle w:val="Pa20"/>
              <w:spacing w:before="40" w:after="40" w:line="240" w:lineRule="auto"/>
              <w:ind w:left="125"/>
              <w:rPr>
                <w:rStyle w:val="A51"/>
                <w:rFonts w:ascii="Arial" w:hAnsi="Arial" w:cs="Arial"/>
                <w:sz w:val="20"/>
                <w:szCs w:val="20"/>
              </w:rPr>
            </w:pPr>
          </w:p>
          <w:p w14:paraId="238F5008" w14:textId="2E1C0F8B" w:rsidR="00C606D3" w:rsidRPr="004139BD" w:rsidRDefault="00E004B7" w:rsidP="001C4A8C">
            <w:pPr>
              <w:pStyle w:val="Pa20"/>
              <w:spacing w:before="40" w:after="40" w:line="240" w:lineRule="auto"/>
              <w:ind w:left="12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39BD">
              <w:rPr>
                <w:rStyle w:val="A51"/>
                <w:rFonts w:ascii="Arial" w:hAnsi="Arial" w:cs="Arial"/>
                <w:sz w:val="20"/>
                <w:szCs w:val="20"/>
              </w:rPr>
              <w:t>Priority</w:t>
            </w:r>
          </w:p>
        </w:tc>
      </w:tr>
      <w:tr w:rsidR="00FE607B" w14:paraId="2B5CC77B" w14:textId="77777777" w:rsidTr="002D11E9">
        <w:trPr>
          <w:trHeight w:val="48"/>
        </w:trPr>
        <w:tc>
          <w:tcPr>
            <w:tcW w:w="1112" w:type="pct"/>
          </w:tcPr>
          <w:p w14:paraId="1DFE9BE5" w14:textId="77777777" w:rsidR="00FE607B" w:rsidRPr="00747A2C" w:rsidRDefault="00FE607B" w:rsidP="001C4A8C">
            <w:pPr>
              <w:pStyle w:val="Pa51"/>
              <w:spacing w:before="40" w:after="80" w:line="240" w:lineRule="auto"/>
              <w:ind w:left="81" w:right="8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A2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Hurricane </w:t>
            </w:r>
          </w:p>
          <w:p w14:paraId="1A620DEF" w14:textId="4BAF65A6" w:rsidR="00FE607B" w:rsidRPr="00747A2C" w:rsidRDefault="00FE607B" w:rsidP="001C4A8C">
            <w:pPr>
              <w:pStyle w:val="Tabletext"/>
              <w:spacing w:before="40" w:line="240" w:lineRule="auto"/>
              <w:ind w:left="81" w:right="85"/>
            </w:pPr>
            <w:r w:rsidRPr="00747A2C">
              <w:rPr>
                <w:i/>
                <w:iCs/>
                <w:color w:val="000000"/>
                <w:sz w:val="20"/>
                <w:szCs w:val="20"/>
              </w:rPr>
              <w:t xml:space="preserve">Key Characteristics: High winds, storm surge, shoreline erosion, heavy precipitation </w:t>
            </w:r>
          </w:p>
        </w:tc>
        <w:tc>
          <w:tcPr>
            <w:tcW w:w="1799" w:type="pct"/>
            <w:shd w:val="clear" w:color="auto" w:fill="auto"/>
          </w:tcPr>
          <w:p w14:paraId="22DB79C2" w14:textId="77777777" w:rsidR="00FE607B" w:rsidRPr="00747A2C" w:rsidRDefault="00FE607B" w:rsidP="00221CD7">
            <w:pPr>
              <w:pStyle w:val="Pa51"/>
              <w:spacing w:before="40" w:after="120" w:line="240" w:lineRule="auto"/>
              <w:ind w:left="81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A2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PAST- Three hurricanes/tropical storms since 2010; more frequent, high intensity rainfall events </w:t>
            </w:r>
          </w:p>
          <w:p w14:paraId="3EBD5713" w14:textId="197E5DEB" w:rsidR="00FE607B" w:rsidRPr="00747A2C" w:rsidRDefault="00FE607B" w:rsidP="001C4A8C">
            <w:pPr>
              <w:pStyle w:val="TableParagraph"/>
              <w:spacing w:before="40" w:after="80"/>
              <w:ind w:left="81" w:right="88"/>
              <w:rPr>
                <w:sz w:val="18"/>
              </w:rPr>
            </w:pPr>
            <w:r w:rsidRPr="00747A2C">
              <w:rPr>
                <w:i/>
                <w:iCs/>
                <w:color w:val="000000"/>
                <w:sz w:val="20"/>
                <w:szCs w:val="20"/>
              </w:rPr>
              <w:t xml:space="preserve">FUTURE- Hurricanes are expected to be more intense and frequent. (Utilize the </w:t>
            </w:r>
            <w:hyperlink r:id="rId11" w:history="1">
              <w:r w:rsidRPr="00F309DB">
                <w:rPr>
                  <w:rStyle w:val="Hyperlink"/>
                  <w:sz w:val="20"/>
                  <w:szCs w:val="20"/>
                </w:rPr>
                <w:t>North Carolina Climate Science Report</w:t>
              </w:r>
            </w:hyperlink>
            <w:r w:rsidR="00F309DB">
              <w:rPr>
                <w:rStyle w:val="A8"/>
                <w:rFonts w:ascii="Arial" w:hAnsi="Arial" w:cs="Arial"/>
                <w:u w:val="none"/>
              </w:rPr>
              <w:t xml:space="preserve"> </w:t>
            </w:r>
            <w:r w:rsidRPr="00747A2C">
              <w:rPr>
                <w:i/>
                <w:iCs/>
                <w:color w:val="000000"/>
                <w:sz w:val="20"/>
                <w:szCs w:val="20"/>
              </w:rPr>
              <w:t xml:space="preserve">or </w:t>
            </w:r>
            <w:hyperlink r:id="rId12" w:history="1">
              <w:r w:rsidRPr="00BE3740">
                <w:rPr>
                  <w:rStyle w:val="Hyperlink"/>
                  <w:sz w:val="20"/>
                  <w:szCs w:val="20"/>
                </w:rPr>
                <w:t>RISE Regional Vulnerability Assessments</w:t>
              </w:r>
            </w:hyperlink>
            <w:r w:rsidR="00BE3740">
              <w:rPr>
                <w:rStyle w:val="A8"/>
                <w:rFonts w:ascii="Arial" w:hAnsi="Arial" w:cs="Arial"/>
                <w:u w:val="none"/>
              </w:rPr>
              <w:t xml:space="preserve"> </w:t>
            </w:r>
            <w:r w:rsidRPr="00747A2C">
              <w:rPr>
                <w:i/>
                <w:iCs/>
                <w:color w:val="000000"/>
                <w:sz w:val="20"/>
                <w:szCs w:val="20"/>
              </w:rPr>
              <w:t xml:space="preserve">for each region to address future impacts) </w:t>
            </w:r>
          </w:p>
        </w:tc>
        <w:tc>
          <w:tcPr>
            <w:tcW w:w="1115" w:type="pct"/>
            <w:shd w:val="clear" w:color="auto" w:fill="auto"/>
          </w:tcPr>
          <w:p w14:paraId="5B73A69A" w14:textId="1D52C3FA" w:rsidR="00FE607B" w:rsidRPr="00747A2C" w:rsidRDefault="00FE607B" w:rsidP="00221CD7">
            <w:pPr>
              <w:pStyle w:val="Pa51"/>
              <w:spacing w:before="40" w:after="120" w:line="240" w:lineRule="auto"/>
              <w:ind w:left="81" w:right="8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7A2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Flood damage, </w:t>
            </w:r>
            <w:r w:rsidR="002D11E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br/>
            </w:r>
            <w:r w:rsidRPr="00747A2C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road washouts, loss of power, crop loss </w:t>
            </w:r>
          </w:p>
          <w:p w14:paraId="00C25829" w14:textId="118F9AF8" w:rsidR="00FE607B" w:rsidRPr="00747A2C" w:rsidRDefault="00FE607B" w:rsidP="001C4A8C">
            <w:pPr>
              <w:pStyle w:val="TableParagraph"/>
              <w:spacing w:before="40" w:after="40"/>
              <w:ind w:left="81" w:right="88"/>
              <w:rPr>
                <w:sz w:val="18"/>
              </w:rPr>
            </w:pPr>
            <w:r w:rsidRPr="00747A2C">
              <w:rPr>
                <w:i/>
                <w:iCs/>
                <w:color w:val="000000"/>
                <w:sz w:val="20"/>
                <w:szCs w:val="20"/>
              </w:rPr>
              <w:t xml:space="preserve">Community-wide flood damage, road washouts, loss of power; White Birch subdivision access cut off during hurricanes and large storms; </w:t>
            </w:r>
            <w:r w:rsidR="00C94418">
              <w:rPr>
                <w:i/>
                <w:iCs/>
                <w:color w:val="000000"/>
                <w:sz w:val="20"/>
                <w:szCs w:val="20"/>
              </w:rPr>
              <w:br/>
            </w:r>
            <w:r w:rsidRPr="00747A2C">
              <w:rPr>
                <w:i/>
                <w:iCs/>
                <w:color w:val="000000"/>
                <w:sz w:val="20"/>
                <w:szCs w:val="20"/>
              </w:rPr>
              <w:t xml:space="preserve">Jones Beach especially subject to erosion </w:t>
            </w:r>
          </w:p>
        </w:tc>
        <w:tc>
          <w:tcPr>
            <w:tcW w:w="975" w:type="pct"/>
            <w:shd w:val="clear" w:color="auto" w:fill="auto"/>
          </w:tcPr>
          <w:p w14:paraId="3ABCD1B8" w14:textId="5936B7DC" w:rsidR="00FE607B" w:rsidRPr="00747A2C" w:rsidRDefault="00FE607B" w:rsidP="001C4A8C">
            <w:pPr>
              <w:pStyle w:val="TableParagraph"/>
              <w:spacing w:before="40" w:after="80"/>
              <w:ind w:left="81" w:right="88"/>
              <w:rPr>
                <w:sz w:val="18"/>
              </w:rPr>
            </w:pPr>
            <w:r w:rsidRPr="00747A2C">
              <w:rPr>
                <w:i/>
                <w:iCs/>
                <w:color w:val="000000"/>
                <w:sz w:val="20"/>
                <w:szCs w:val="20"/>
              </w:rPr>
              <w:t xml:space="preserve">High </w:t>
            </w:r>
          </w:p>
        </w:tc>
      </w:tr>
      <w:tr w:rsidR="00747A2C" w14:paraId="7B8A7FA7" w14:textId="77777777" w:rsidTr="002D11E9">
        <w:trPr>
          <w:trHeight w:val="350"/>
        </w:trPr>
        <w:tc>
          <w:tcPr>
            <w:tcW w:w="1112" w:type="pct"/>
          </w:tcPr>
          <w:p w14:paraId="215D7B66" w14:textId="05F1995F" w:rsidR="00747A2C" w:rsidRPr="00747A2C" w:rsidRDefault="00747A2C" w:rsidP="001C4A8C">
            <w:pPr>
              <w:pStyle w:val="Tabletext"/>
              <w:spacing w:before="40" w:line="240" w:lineRule="auto"/>
              <w:ind w:left="81" w:right="85"/>
            </w:pPr>
            <w:r w:rsidRPr="00747A2C">
              <w:rPr>
                <w:color w:val="000000"/>
                <w:sz w:val="20"/>
                <w:szCs w:val="20"/>
              </w:rPr>
              <w:t xml:space="preserve">INSERT HAZARDS AND KEY CHARACTERISTICS] </w:t>
            </w:r>
          </w:p>
        </w:tc>
        <w:tc>
          <w:tcPr>
            <w:tcW w:w="1799" w:type="pct"/>
            <w:shd w:val="clear" w:color="auto" w:fill="auto"/>
          </w:tcPr>
          <w:p w14:paraId="1A53B6FF" w14:textId="20957D92" w:rsidR="00747A2C" w:rsidRPr="00747A2C" w:rsidRDefault="00747A2C" w:rsidP="001C4A8C">
            <w:pPr>
              <w:pStyle w:val="TableParagraph"/>
              <w:spacing w:before="40" w:after="80"/>
              <w:ind w:left="81" w:right="88"/>
              <w:rPr>
                <w:sz w:val="18"/>
              </w:rPr>
            </w:pPr>
            <w:r w:rsidRPr="00747A2C">
              <w:rPr>
                <w:color w:val="000000"/>
                <w:sz w:val="20"/>
                <w:szCs w:val="20"/>
              </w:rPr>
              <w:t xml:space="preserve">[INSERT PAST OCCURANCES AND FUTURE PROJECTIONS FOR EACH HAZARD] </w:t>
            </w:r>
          </w:p>
        </w:tc>
        <w:tc>
          <w:tcPr>
            <w:tcW w:w="1115" w:type="pct"/>
            <w:shd w:val="clear" w:color="auto" w:fill="auto"/>
          </w:tcPr>
          <w:p w14:paraId="18A01E4B" w14:textId="21FF1C63" w:rsidR="00747A2C" w:rsidRPr="00747A2C" w:rsidRDefault="00747A2C" w:rsidP="001C4A8C">
            <w:pPr>
              <w:pStyle w:val="TableParagraph"/>
              <w:spacing w:before="40" w:after="80"/>
              <w:ind w:left="81" w:right="88"/>
              <w:rPr>
                <w:sz w:val="18"/>
              </w:rPr>
            </w:pPr>
            <w:r w:rsidRPr="00747A2C">
              <w:rPr>
                <w:color w:val="000000"/>
                <w:sz w:val="20"/>
                <w:szCs w:val="20"/>
              </w:rPr>
              <w:t xml:space="preserve">[INSERT EFFECTS AND GEOGRAPHIC SCOPE FOR EACH HAZARD] </w:t>
            </w:r>
          </w:p>
        </w:tc>
        <w:tc>
          <w:tcPr>
            <w:tcW w:w="975" w:type="pct"/>
            <w:shd w:val="clear" w:color="auto" w:fill="auto"/>
          </w:tcPr>
          <w:p w14:paraId="51B6EBED" w14:textId="52F0CD58" w:rsidR="00747A2C" w:rsidRPr="00747A2C" w:rsidRDefault="00747A2C" w:rsidP="001C4A8C">
            <w:pPr>
              <w:pStyle w:val="TableParagraph"/>
              <w:spacing w:before="40" w:after="40"/>
              <w:ind w:left="81" w:right="88"/>
              <w:rPr>
                <w:sz w:val="18"/>
              </w:rPr>
            </w:pPr>
            <w:r w:rsidRPr="00747A2C">
              <w:rPr>
                <w:color w:val="000000"/>
                <w:sz w:val="20"/>
                <w:szCs w:val="20"/>
              </w:rPr>
              <w:t xml:space="preserve">[INSERT PRIORITY (HIGH, MEDIUM, LOW) FOR EACH HAZARD] </w:t>
            </w:r>
          </w:p>
        </w:tc>
      </w:tr>
      <w:tr w:rsidR="00AA0928" w14:paraId="7AEF45F5" w14:textId="77777777" w:rsidTr="002D11E9">
        <w:trPr>
          <w:trHeight w:val="52"/>
        </w:trPr>
        <w:tc>
          <w:tcPr>
            <w:tcW w:w="1112" w:type="pct"/>
          </w:tcPr>
          <w:p w14:paraId="4C9229F1" w14:textId="77777777" w:rsidR="00AA0928" w:rsidRPr="00747A2C" w:rsidRDefault="00AA0928" w:rsidP="001C4A8C">
            <w:pPr>
              <w:pStyle w:val="Tabletext"/>
              <w:spacing w:before="40" w:after="40" w:line="240" w:lineRule="auto"/>
              <w:ind w:left="81" w:right="85"/>
              <w:rPr>
                <w:color w:val="000000"/>
                <w:sz w:val="20"/>
                <w:szCs w:val="20"/>
              </w:rPr>
            </w:pPr>
          </w:p>
        </w:tc>
        <w:tc>
          <w:tcPr>
            <w:tcW w:w="1799" w:type="pct"/>
            <w:shd w:val="clear" w:color="auto" w:fill="auto"/>
          </w:tcPr>
          <w:p w14:paraId="1E5FECCD" w14:textId="77777777" w:rsidR="00AA0928" w:rsidRPr="00747A2C" w:rsidRDefault="00AA0928" w:rsidP="001C4A8C">
            <w:pPr>
              <w:pStyle w:val="TableParagraph"/>
              <w:spacing w:before="40" w:after="40"/>
              <w:ind w:left="81" w:right="88"/>
              <w:rPr>
                <w:color w:val="000000"/>
                <w:sz w:val="20"/>
                <w:szCs w:val="20"/>
              </w:rPr>
            </w:pPr>
          </w:p>
        </w:tc>
        <w:tc>
          <w:tcPr>
            <w:tcW w:w="1115" w:type="pct"/>
            <w:shd w:val="clear" w:color="auto" w:fill="auto"/>
          </w:tcPr>
          <w:p w14:paraId="610C3DAD" w14:textId="77777777" w:rsidR="00AA0928" w:rsidRPr="00747A2C" w:rsidRDefault="00AA0928" w:rsidP="001C4A8C">
            <w:pPr>
              <w:pStyle w:val="TableParagraph"/>
              <w:spacing w:before="40" w:after="40"/>
              <w:ind w:left="81" w:right="88"/>
              <w:rPr>
                <w:color w:val="000000"/>
                <w:sz w:val="20"/>
                <w:szCs w:val="20"/>
              </w:rPr>
            </w:pPr>
          </w:p>
        </w:tc>
        <w:tc>
          <w:tcPr>
            <w:tcW w:w="975" w:type="pct"/>
            <w:shd w:val="clear" w:color="auto" w:fill="auto"/>
          </w:tcPr>
          <w:p w14:paraId="2DA70172" w14:textId="77777777" w:rsidR="00AA0928" w:rsidRPr="00747A2C" w:rsidRDefault="00AA0928" w:rsidP="001C4A8C">
            <w:pPr>
              <w:pStyle w:val="TableParagraph"/>
              <w:spacing w:before="40" w:after="40"/>
              <w:ind w:left="81" w:right="88"/>
              <w:rPr>
                <w:color w:val="000000"/>
                <w:sz w:val="20"/>
                <w:szCs w:val="20"/>
              </w:rPr>
            </w:pPr>
          </w:p>
        </w:tc>
      </w:tr>
    </w:tbl>
    <w:p w14:paraId="3E7B21EE" w14:textId="416F5C52" w:rsidR="00CE16A8" w:rsidRPr="007C40F5" w:rsidRDefault="00CE16A8" w:rsidP="007C40F5">
      <w:pPr>
        <w:pStyle w:val="BodyText"/>
        <w:spacing w:before="240"/>
        <w:rPr>
          <w:i/>
          <w:iCs/>
        </w:rPr>
      </w:pPr>
      <w:r w:rsidRPr="007C40F5">
        <w:rPr>
          <w:i/>
          <w:iCs/>
        </w:rPr>
        <w:t xml:space="preserve">Supports Playbook Step 2.2: Assess vulnerability. Fill out the templates below with your community’s information </w:t>
      </w:r>
      <w:r w:rsidR="007C40F5">
        <w:rPr>
          <w:i/>
          <w:iCs/>
        </w:rPr>
        <w:br/>
      </w:r>
      <w:r w:rsidRPr="007C40F5">
        <w:rPr>
          <w:i/>
          <w:iCs/>
        </w:rPr>
        <w:t xml:space="preserve">and delete the examples provided. </w:t>
      </w:r>
    </w:p>
    <w:p w14:paraId="60D7701D" w14:textId="14D187F9" w:rsidR="000F2382" w:rsidRDefault="00CE16A8" w:rsidP="00CE16A8">
      <w:pPr>
        <w:pStyle w:val="BodyText"/>
        <w:spacing w:after="80"/>
        <w:rPr>
          <w:b/>
          <w:bCs/>
        </w:rPr>
      </w:pPr>
      <w:r w:rsidRPr="00CE16A8">
        <w:rPr>
          <w:b/>
          <w:bCs/>
        </w:rPr>
        <w:t>Physical Vulnerability Table (Baseline Analysis)</w:t>
      </w:r>
    </w:p>
    <w:tbl>
      <w:tblPr>
        <w:tblW w:w="5000" w:type="pct"/>
        <w:tblBorders>
          <w:top w:val="single" w:sz="4" w:space="0" w:color="065DA2"/>
          <w:left w:val="single" w:sz="4" w:space="0" w:color="065DA2"/>
          <w:bottom w:val="single" w:sz="4" w:space="0" w:color="065DA2"/>
          <w:right w:val="single" w:sz="4" w:space="0" w:color="065DA2"/>
          <w:insideH w:val="single" w:sz="4" w:space="0" w:color="065DA2"/>
          <w:insideV w:val="single" w:sz="4" w:space="0" w:color="065DA2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2"/>
        <w:gridCol w:w="3174"/>
        <w:gridCol w:w="4476"/>
      </w:tblGrid>
      <w:tr w:rsidR="0058195A" w14:paraId="37C3A417" w14:textId="77777777" w:rsidTr="00FA2724">
        <w:trPr>
          <w:trHeight w:val="44"/>
        </w:trPr>
        <w:tc>
          <w:tcPr>
            <w:tcW w:w="5000" w:type="pct"/>
            <w:gridSpan w:val="3"/>
            <w:tcBorders>
              <w:bottom w:val="single" w:sz="4" w:space="0" w:color="FFFFFF" w:themeColor="background1"/>
              <w:right w:val="single" w:sz="4" w:space="0" w:color="FFFFFF"/>
            </w:tcBorders>
            <w:shd w:val="clear" w:color="auto" w:fill="163E6D"/>
          </w:tcPr>
          <w:p w14:paraId="255B39C3" w14:textId="6F1560B8" w:rsidR="0058195A" w:rsidRPr="0058195A" w:rsidRDefault="0058195A" w:rsidP="006013BE">
            <w:pPr>
              <w:pStyle w:val="Pa20"/>
              <w:spacing w:before="40" w:after="40" w:line="240" w:lineRule="auto"/>
              <w:ind w:left="90"/>
              <w:rPr>
                <w:rStyle w:val="A51"/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8195A">
              <w:rPr>
                <w:rStyle w:val="A71"/>
                <w:b/>
                <w:bCs/>
              </w:rPr>
              <w:t xml:space="preserve">Example Hazard: Hurricane and riverine flood for a community in the coastal plain </w:t>
            </w:r>
          </w:p>
        </w:tc>
      </w:tr>
      <w:tr w:rsidR="0058195A" w14:paraId="4AE72EB8" w14:textId="77777777" w:rsidTr="00D76E9C">
        <w:trPr>
          <w:trHeight w:val="44"/>
        </w:trPr>
        <w:tc>
          <w:tcPr>
            <w:tcW w:w="1358" w:type="pct"/>
            <w:tcBorders>
              <w:top w:val="single" w:sz="4" w:space="0" w:color="FFFFFF" w:themeColor="background1"/>
              <w:right w:val="single" w:sz="4" w:space="0" w:color="FFFFFF"/>
            </w:tcBorders>
            <w:shd w:val="clear" w:color="auto" w:fill="163E6D"/>
            <w:vAlign w:val="bottom"/>
          </w:tcPr>
          <w:p w14:paraId="5A14B21D" w14:textId="5F89363E" w:rsidR="0058195A" w:rsidRPr="00C75F64" w:rsidRDefault="00675072" w:rsidP="006013BE">
            <w:pPr>
              <w:pStyle w:val="TableParagraph"/>
              <w:spacing w:before="40" w:after="40"/>
              <w:ind w:left="81"/>
              <w:rPr>
                <w:rFonts w:ascii="Times New Roman"/>
                <w:b/>
                <w:bCs/>
                <w:sz w:val="20"/>
                <w:szCs w:val="20"/>
              </w:rPr>
            </w:pPr>
            <w:r w:rsidRPr="00675072">
              <w:rPr>
                <w:rStyle w:val="A71"/>
                <w:b/>
                <w:bCs/>
              </w:rPr>
              <w:t>Asset at Risk</w:t>
            </w:r>
          </w:p>
        </w:tc>
        <w:tc>
          <w:tcPr>
            <w:tcW w:w="1511" w:type="pct"/>
            <w:tcBorders>
              <w:top w:val="single" w:sz="4" w:space="0" w:color="FFFFFF" w:themeColor="background1"/>
              <w:left w:val="single" w:sz="4" w:space="0" w:color="FFFFFF"/>
              <w:right w:val="single" w:sz="4" w:space="0" w:color="FFFFFF"/>
            </w:tcBorders>
            <w:shd w:val="clear" w:color="auto" w:fill="163E6D"/>
            <w:vAlign w:val="bottom"/>
          </w:tcPr>
          <w:p w14:paraId="6701DF85" w14:textId="17739AB0" w:rsidR="0058195A" w:rsidRPr="004139BD" w:rsidRDefault="00675072" w:rsidP="00D76E9C">
            <w:pPr>
              <w:pStyle w:val="Pa20"/>
              <w:spacing w:before="40" w:after="40" w:line="240" w:lineRule="auto"/>
              <w:ind w:left="8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5072">
              <w:rPr>
                <w:rStyle w:val="A71"/>
                <w:rFonts w:ascii="Arial" w:hAnsi="Arial" w:cs="Arial"/>
                <w:b/>
                <w:bCs/>
              </w:rPr>
              <w:t xml:space="preserve">Address/ Location/Ownership </w:t>
            </w:r>
            <w:r w:rsidR="008C5E3C">
              <w:rPr>
                <w:rStyle w:val="A71"/>
                <w:rFonts w:ascii="Arial" w:hAnsi="Arial" w:cs="Arial"/>
                <w:b/>
                <w:bCs/>
              </w:rPr>
              <w:br/>
            </w:r>
            <w:r w:rsidRPr="00675072">
              <w:rPr>
                <w:rStyle w:val="A71"/>
                <w:rFonts w:ascii="Arial" w:hAnsi="Arial" w:cs="Arial"/>
                <w:b/>
                <w:bCs/>
              </w:rPr>
              <w:t>if</w:t>
            </w:r>
            <w:r w:rsidR="008C5E3C">
              <w:rPr>
                <w:rStyle w:val="A71"/>
                <w:rFonts w:ascii="Arial" w:hAnsi="Arial" w:cs="Arial"/>
                <w:b/>
                <w:bCs/>
              </w:rPr>
              <w:t xml:space="preserve"> </w:t>
            </w:r>
            <w:r w:rsidRPr="00675072">
              <w:rPr>
                <w:rStyle w:val="A71"/>
                <w:rFonts w:ascii="Arial" w:hAnsi="Arial" w:cs="Arial"/>
                <w:b/>
                <w:bCs/>
              </w:rPr>
              <w:t>applicable</w:t>
            </w:r>
          </w:p>
        </w:tc>
        <w:tc>
          <w:tcPr>
            <w:tcW w:w="2131" w:type="pct"/>
            <w:tcBorders>
              <w:top w:val="single" w:sz="4" w:space="0" w:color="FFFFFF" w:themeColor="background1"/>
              <w:left w:val="single" w:sz="4" w:space="0" w:color="FFFFFF"/>
              <w:right w:val="single" w:sz="4" w:space="0" w:color="FFFFFF"/>
            </w:tcBorders>
            <w:shd w:val="clear" w:color="auto" w:fill="163E6D"/>
            <w:vAlign w:val="bottom"/>
          </w:tcPr>
          <w:p w14:paraId="4DE8DB1D" w14:textId="0C989E22" w:rsidR="0058195A" w:rsidRPr="004139BD" w:rsidRDefault="00AA0928" w:rsidP="006013BE">
            <w:pPr>
              <w:pStyle w:val="Pa20"/>
              <w:spacing w:after="40" w:line="240" w:lineRule="auto"/>
              <w:ind w:left="81" w:right="-4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A0928">
              <w:rPr>
                <w:rStyle w:val="A51"/>
                <w:rFonts w:ascii="Arial" w:hAnsi="Arial" w:cs="Arial"/>
                <w:sz w:val="20"/>
                <w:szCs w:val="20"/>
              </w:rPr>
              <w:t xml:space="preserve">Impacts and </w:t>
            </w:r>
            <w:proofErr w:type="gramStart"/>
            <w:r w:rsidRPr="00AA0928">
              <w:rPr>
                <w:rStyle w:val="A51"/>
                <w:rFonts w:ascii="Arial" w:hAnsi="Arial" w:cs="Arial"/>
                <w:sz w:val="20"/>
                <w:szCs w:val="20"/>
              </w:rPr>
              <w:t>consequence</w:t>
            </w:r>
            <w:proofErr w:type="gramEnd"/>
            <w:r w:rsidRPr="00AA0928">
              <w:rPr>
                <w:rStyle w:val="A51"/>
                <w:rFonts w:ascii="Arial" w:hAnsi="Arial" w:cs="Arial"/>
                <w:sz w:val="20"/>
                <w:szCs w:val="20"/>
              </w:rPr>
              <w:t xml:space="preserve"> to community</w:t>
            </w:r>
          </w:p>
        </w:tc>
      </w:tr>
      <w:tr w:rsidR="007022F7" w14:paraId="6E75093A" w14:textId="77777777" w:rsidTr="006013BE">
        <w:trPr>
          <w:trHeight w:val="41"/>
        </w:trPr>
        <w:tc>
          <w:tcPr>
            <w:tcW w:w="5000" w:type="pct"/>
            <w:gridSpan w:val="3"/>
            <w:shd w:val="clear" w:color="auto" w:fill="E2E5F1"/>
          </w:tcPr>
          <w:p w14:paraId="06922BB0" w14:textId="3C2DF233" w:rsidR="007022F7" w:rsidRPr="00747A2C" w:rsidRDefault="00AC5170" w:rsidP="006013BE">
            <w:pPr>
              <w:pStyle w:val="Pa51"/>
              <w:spacing w:before="40" w:after="40" w:line="240" w:lineRule="auto"/>
              <w:ind w:left="81"/>
              <w:rPr>
                <w:rFonts w:ascii="Arial" w:hAnsi="Arial" w:cs="Arial"/>
                <w:sz w:val="18"/>
              </w:rPr>
            </w:pPr>
            <w:r>
              <w:rPr>
                <w:rFonts w:cs="Transport New Light"/>
                <w:i/>
                <w:iCs/>
                <w:color w:val="000000"/>
                <w:sz w:val="20"/>
                <w:szCs w:val="20"/>
              </w:rPr>
              <w:t xml:space="preserve">Structures and Critical Facilities </w:t>
            </w:r>
          </w:p>
        </w:tc>
      </w:tr>
      <w:tr w:rsidR="00357A38" w14:paraId="2C2C8C49" w14:textId="77777777" w:rsidTr="00D76E9C">
        <w:trPr>
          <w:trHeight w:val="48"/>
        </w:trPr>
        <w:tc>
          <w:tcPr>
            <w:tcW w:w="1358" w:type="pct"/>
          </w:tcPr>
          <w:p w14:paraId="1AEFE664" w14:textId="7CE6EDCA" w:rsidR="00357A38" w:rsidRPr="00747A2C" w:rsidRDefault="00357A38" w:rsidP="006013BE">
            <w:pPr>
              <w:pStyle w:val="Tabletext"/>
              <w:spacing w:before="40" w:after="40" w:line="240" w:lineRule="auto"/>
              <w:ind w:left="81" w:right="85"/>
            </w:pPr>
            <w:r>
              <w:rPr>
                <w:rFonts w:cs="Transport New Light"/>
                <w:i/>
                <w:iCs/>
                <w:color w:val="000000"/>
                <w:sz w:val="20"/>
                <w:szCs w:val="20"/>
              </w:rPr>
              <w:t xml:space="preserve">Housing on the south side of town </w:t>
            </w:r>
          </w:p>
        </w:tc>
        <w:tc>
          <w:tcPr>
            <w:tcW w:w="1511" w:type="pct"/>
            <w:shd w:val="clear" w:color="auto" w:fill="auto"/>
          </w:tcPr>
          <w:p w14:paraId="00664899" w14:textId="423D4F00" w:rsidR="00357A38" w:rsidRPr="00747A2C" w:rsidRDefault="00357A38" w:rsidP="006013BE">
            <w:pPr>
              <w:pStyle w:val="TableParagraph"/>
              <w:spacing w:before="40" w:after="40"/>
              <w:ind w:left="81" w:right="88"/>
              <w:rPr>
                <w:sz w:val="18"/>
              </w:rPr>
            </w:pPr>
            <w:r>
              <w:rPr>
                <w:rFonts w:cs="Transport New Light"/>
                <w:i/>
                <w:iCs/>
                <w:color w:val="000000"/>
                <w:sz w:val="20"/>
                <w:szCs w:val="20"/>
              </w:rPr>
              <w:t xml:space="preserve">Between Main Street and the river/Private ownership </w:t>
            </w:r>
          </w:p>
        </w:tc>
        <w:tc>
          <w:tcPr>
            <w:tcW w:w="2131" w:type="pct"/>
            <w:shd w:val="clear" w:color="auto" w:fill="auto"/>
          </w:tcPr>
          <w:p w14:paraId="6EFBC6E2" w14:textId="450C8D24" w:rsidR="00357A38" w:rsidRPr="00747A2C" w:rsidRDefault="00357A38" w:rsidP="006013BE">
            <w:pPr>
              <w:pStyle w:val="TableParagraph"/>
              <w:spacing w:before="40" w:after="40"/>
              <w:ind w:left="81" w:right="88"/>
              <w:rPr>
                <w:sz w:val="18"/>
              </w:rPr>
            </w:pPr>
            <w:r>
              <w:rPr>
                <w:rFonts w:cs="Transport New Light"/>
                <w:i/>
                <w:iCs/>
                <w:color w:val="000000"/>
                <w:sz w:val="20"/>
                <w:szCs w:val="20"/>
              </w:rPr>
              <w:t xml:space="preserve">Potential to displace over 200 households through flooding </w:t>
            </w:r>
          </w:p>
        </w:tc>
      </w:tr>
      <w:tr w:rsidR="00C5031D" w14:paraId="0DAB8635" w14:textId="77777777" w:rsidTr="00D76E9C">
        <w:trPr>
          <w:trHeight w:val="48"/>
        </w:trPr>
        <w:tc>
          <w:tcPr>
            <w:tcW w:w="1358" w:type="pct"/>
            <w:tcBorders>
              <w:bottom w:val="single" w:sz="4" w:space="0" w:color="065DA2"/>
            </w:tcBorders>
          </w:tcPr>
          <w:p w14:paraId="28DF7C10" w14:textId="77777777" w:rsidR="00C5031D" w:rsidRPr="00747A2C" w:rsidRDefault="00C5031D" w:rsidP="006013BE">
            <w:pPr>
              <w:pStyle w:val="Tabletext"/>
              <w:spacing w:before="40" w:after="40" w:line="240" w:lineRule="auto"/>
              <w:ind w:left="81" w:right="85"/>
            </w:pPr>
          </w:p>
        </w:tc>
        <w:tc>
          <w:tcPr>
            <w:tcW w:w="1511" w:type="pct"/>
            <w:tcBorders>
              <w:bottom w:val="single" w:sz="4" w:space="0" w:color="065DA2"/>
            </w:tcBorders>
            <w:shd w:val="clear" w:color="auto" w:fill="auto"/>
          </w:tcPr>
          <w:p w14:paraId="20A73852" w14:textId="77777777" w:rsidR="00C5031D" w:rsidRPr="00747A2C" w:rsidRDefault="00C5031D" w:rsidP="006013BE">
            <w:pPr>
              <w:pStyle w:val="TableParagraph"/>
              <w:spacing w:before="40" w:after="40"/>
              <w:ind w:left="81" w:right="88"/>
              <w:rPr>
                <w:sz w:val="18"/>
              </w:rPr>
            </w:pPr>
          </w:p>
        </w:tc>
        <w:tc>
          <w:tcPr>
            <w:tcW w:w="2131" w:type="pct"/>
            <w:tcBorders>
              <w:bottom w:val="single" w:sz="4" w:space="0" w:color="065DA2"/>
            </w:tcBorders>
            <w:shd w:val="clear" w:color="auto" w:fill="auto"/>
          </w:tcPr>
          <w:p w14:paraId="4A2878B5" w14:textId="77777777" w:rsidR="00C5031D" w:rsidRPr="00747A2C" w:rsidRDefault="00C5031D" w:rsidP="006013BE">
            <w:pPr>
              <w:pStyle w:val="TableParagraph"/>
              <w:spacing w:before="40" w:after="40"/>
              <w:ind w:left="81" w:right="88"/>
              <w:rPr>
                <w:sz w:val="18"/>
              </w:rPr>
            </w:pPr>
          </w:p>
        </w:tc>
      </w:tr>
      <w:tr w:rsidR="00C76A46" w14:paraId="28503A76" w14:textId="77777777" w:rsidTr="0041575E">
        <w:trPr>
          <w:trHeight w:val="44"/>
        </w:trPr>
        <w:tc>
          <w:tcPr>
            <w:tcW w:w="5000" w:type="pct"/>
            <w:gridSpan w:val="3"/>
            <w:shd w:val="clear" w:color="auto" w:fill="E2E5F1"/>
          </w:tcPr>
          <w:p w14:paraId="1F7D631E" w14:textId="6C81AD15" w:rsidR="00C76A46" w:rsidRPr="00747A2C" w:rsidRDefault="00C76A46" w:rsidP="006013BE">
            <w:pPr>
              <w:pStyle w:val="Pa51"/>
              <w:spacing w:before="40" w:after="40" w:line="240" w:lineRule="auto"/>
              <w:ind w:left="81"/>
              <w:rPr>
                <w:sz w:val="18"/>
              </w:rPr>
            </w:pPr>
            <w:r>
              <w:rPr>
                <w:rFonts w:cs="Transport New Light"/>
                <w:i/>
                <w:iCs/>
                <w:color w:val="000000"/>
                <w:sz w:val="20"/>
                <w:szCs w:val="20"/>
              </w:rPr>
              <w:t xml:space="preserve">Critical Facilities and Infrastructure </w:t>
            </w:r>
          </w:p>
        </w:tc>
      </w:tr>
      <w:tr w:rsidR="00C76A46" w14:paraId="1546750E" w14:textId="77777777" w:rsidTr="00D76E9C">
        <w:trPr>
          <w:trHeight w:val="48"/>
        </w:trPr>
        <w:tc>
          <w:tcPr>
            <w:tcW w:w="1358" w:type="pct"/>
          </w:tcPr>
          <w:p w14:paraId="42CBD9DE" w14:textId="559F4832" w:rsidR="00C76A46" w:rsidRPr="00747A2C" w:rsidRDefault="00C76A46" w:rsidP="006013BE">
            <w:pPr>
              <w:pStyle w:val="Tabletext"/>
              <w:spacing w:before="40" w:after="40" w:line="240" w:lineRule="auto"/>
              <w:ind w:left="81" w:right="85"/>
            </w:pPr>
            <w:r>
              <w:rPr>
                <w:rFonts w:cs="Transport New Light"/>
                <w:i/>
                <w:iCs/>
                <w:color w:val="000000"/>
                <w:sz w:val="20"/>
                <w:szCs w:val="20"/>
              </w:rPr>
              <w:t xml:space="preserve">Elementary School #2 </w:t>
            </w:r>
          </w:p>
        </w:tc>
        <w:tc>
          <w:tcPr>
            <w:tcW w:w="1511" w:type="pct"/>
            <w:shd w:val="clear" w:color="auto" w:fill="auto"/>
          </w:tcPr>
          <w:p w14:paraId="2171F4D7" w14:textId="5AA197D4" w:rsidR="00C76A46" w:rsidRPr="00747A2C" w:rsidRDefault="00C76A46" w:rsidP="006013BE">
            <w:pPr>
              <w:pStyle w:val="TableParagraph"/>
              <w:spacing w:before="40" w:after="40"/>
              <w:ind w:left="81" w:right="88"/>
              <w:rPr>
                <w:sz w:val="18"/>
              </w:rPr>
            </w:pPr>
            <w:r>
              <w:rPr>
                <w:rFonts w:cs="Transport New Light"/>
                <w:i/>
                <w:iCs/>
                <w:color w:val="000000"/>
                <w:sz w:val="20"/>
                <w:szCs w:val="20"/>
              </w:rPr>
              <w:t xml:space="preserve">64 Smith Street / local public ownership </w:t>
            </w:r>
          </w:p>
        </w:tc>
        <w:tc>
          <w:tcPr>
            <w:tcW w:w="2131" w:type="pct"/>
            <w:shd w:val="clear" w:color="auto" w:fill="auto"/>
          </w:tcPr>
          <w:p w14:paraId="2BCA91C1" w14:textId="6EF650BA" w:rsidR="00C76A46" w:rsidRPr="00747A2C" w:rsidRDefault="00C76A46" w:rsidP="006013BE">
            <w:pPr>
              <w:pStyle w:val="TableParagraph"/>
              <w:spacing w:before="40" w:after="40"/>
              <w:ind w:left="81" w:right="88"/>
              <w:rPr>
                <w:sz w:val="18"/>
              </w:rPr>
            </w:pPr>
            <w:r>
              <w:rPr>
                <w:rFonts w:cs="Transport New Light"/>
                <w:i/>
                <w:iCs/>
                <w:color w:val="000000"/>
                <w:sz w:val="20"/>
                <w:szCs w:val="20"/>
              </w:rPr>
              <w:t xml:space="preserve">Potential to flood in 100-year flood. Impact would disrupt education and cause community to revert to online learning; </w:t>
            </w:r>
            <w:r w:rsidR="00F21222">
              <w:rPr>
                <w:rFonts w:cs="Transport New Light"/>
                <w:i/>
                <w:iCs/>
                <w:color w:val="000000"/>
                <w:sz w:val="20"/>
                <w:szCs w:val="20"/>
              </w:rPr>
              <w:br/>
            </w:r>
            <w:r>
              <w:rPr>
                <w:rFonts w:cs="Transport New Light"/>
                <w:i/>
                <w:iCs/>
                <w:color w:val="000000"/>
                <w:sz w:val="20"/>
                <w:szCs w:val="20"/>
              </w:rPr>
              <w:t>cost to repair or rebuild likely over $1</w:t>
            </w:r>
            <w:r w:rsidR="00F06E17">
              <w:rPr>
                <w:rFonts w:cs="Transport New Light"/>
                <w:i/>
                <w:iCs/>
                <w:color w:val="000000"/>
                <w:sz w:val="20"/>
                <w:szCs w:val="20"/>
              </w:rPr>
              <w:t>M</w:t>
            </w:r>
            <w:r>
              <w:rPr>
                <w:rFonts w:cs="Transport New Light"/>
                <w:i/>
                <w:iCs/>
                <w:color w:val="000000"/>
                <w:sz w:val="20"/>
                <w:szCs w:val="20"/>
              </w:rPr>
              <w:t xml:space="preserve">. </w:t>
            </w:r>
          </w:p>
        </w:tc>
      </w:tr>
      <w:tr w:rsidR="00EE6DEA" w14:paraId="492FE23C" w14:textId="77777777" w:rsidTr="00D76E9C">
        <w:trPr>
          <w:trHeight w:val="48"/>
        </w:trPr>
        <w:tc>
          <w:tcPr>
            <w:tcW w:w="1358" w:type="pct"/>
          </w:tcPr>
          <w:p w14:paraId="4B0548B1" w14:textId="77777777" w:rsidR="00EE6DEA" w:rsidRPr="00747A2C" w:rsidRDefault="00EE6DEA" w:rsidP="006013BE">
            <w:pPr>
              <w:pStyle w:val="Tabletext"/>
              <w:spacing w:before="40" w:after="40" w:line="240" w:lineRule="auto"/>
              <w:ind w:left="81" w:right="85"/>
            </w:pPr>
          </w:p>
        </w:tc>
        <w:tc>
          <w:tcPr>
            <w:tcW w:w="1511" w:type="pct"/>
            <w:shd w:val="clear" w:color="auto" w:fill="auto"/>
          </w:tcPr>
          <w:p w14:paraId="24C28764" w14:textId="77777777" w:rsidR="00EE6DEA" w:rsidRPr="00747A2C" w:rsidRDefault="00EE6DEA" w:rsidP="006013BE">
            <w:pPr>
              <w:pStyle w:val="TableParagraph"/>
              <w:spacing w:before="40" w:after="40"/>
              <w:ind w:left="81" w:right="88"/>
              <w:rPr>
                <w:sz w:val="18"/>
              </w:rPr>
            </w:pPr>
          </w:p>
        </w:tc>
        <w:tc>
          <w:tcPr>
            <w:tcW w:w="2131" w:type="pct"/>
            <w:shd w:val="clear" w:color="auto" w:fill="auto"/>
          </w:tcPr>
          <w:p w14:paraId="55D0E00B" w14:textId="77777777" w:rsidR="00EE6DEA" w:rsidRPr="00747A2C" w:rsidRDefault="00EE6DEA" w:rsidP="006013BE">
            <w:pPr>
              <w:pStyle w:val="TableParagraph"/>
              <w:spacing w:before="40" w:after="40"/>
              <w:ind w:left="81" w:right="88"/>
              <w:rPr>
                <w:sz w:val="18"/>
              </w:rPr>
            </w:pPr>
          </w:p>
        </w:tc>
      </w:tr>
      <w:tr w:rsidR="00357A38" w14:paraId="29C69842" w14:textId="77777777" w:rsidTr="00357A38">
        <w:trPr>
          <w:trHeight w:val="48"/>
        </w:trPr>
        <w:tc>
          <w:tcPr>
            <w:tcW w:w="5000" w:type="pct"/>
            <w:gridSpan w:val="3"/>
            <w:shd w:val="clear" w:color="auto" w:fill="E2E5F1"/>
          </w:tcPr>
          <w:p w14:paraId="3AF024F5" w14:textId="6D1AC552" w:rsidR="00357A38" w:rsidRPr="00747A2C" w:rsidRDefault="0044412F" w:rsidP="006013BE">
            <w:pPr>
              <w:pStyle w:val="Pa51"/>
              <w:spacing w:before="40" w:after="40" w:line="240" w:lineRule="auto"/>
              <w:ind w:left="81"/>
              <w:rPr>
                <w:sz w:val="18"/>
              </w:rPr>
            </w:pPr>
            <w:r>
              <w:rPr>
                <w:rFonts w:cs="Transport New Light"/>
                <w:i/>
                <w:iCs/>
                <w:color w:val="000000"/>
                <w:sz w:val="20"/>
                <w:szCs w:val="20"/>
              </w:rPr>
              <w:t xml:space="preserve">Natural Resources </w:t>
            </w:r>
          </w:p>
        </w:tc>
      </w:tr>
      <w:tr w:rsidR="00A57434" w14:paraId="26281379" w14:textId="77777777" w:rsidTr="00D76E9C">
        <w:trPr>
          <w:trHeight w:val="48"/>
        </w:trPr>
        <w:tc>
          <w:tcPr>
            <w:tcW w:w="1358" w:type="pct"/>
          </w:tcPr>
          <w:p w14:paraId="0CE363D7" w14:textId="77777777" w:rsidR="00A57434" w:rsidRDefault="00A57434" w:rsidP="006013BE">
            <w:pPr>
              <w:pStyle w:val="Pa51"/>
              <w:spacing w:before="40" w:after="40" w:line="240" w:lineRule="auto"/>
              <w:ind w:left="81"/>
              <w:rPr>
                <w:rFonts w:cs="Transport New Light"/>
                <w:color w:val="000000"/>
                <w:sz w:val="20"/>
                <w:szCs w:val="20"/>
              </w:rPr>
            </w:pPr>
            <w:r>
              <w:rPr>
                <w:rFonts w:cs="Transport New Light"/>
                <w:i/>
                <w:iCs/>
                <w:color w:val="000000"/>
                <w:sz w:val="20"/>
                <w:szCs w:val="20"/>
              </w:rPr>
              <w:t xml:space="preserve">Marsh along River Road </w:t>
            </w:r>
          </w:p>
          <w:p w14:paraId="5DF07F02" w14:textId="240EE115" w:rsidR="00A57434" w:rsidRPr="00747A2C" w:rsidRDefault="00A57434" w:rsidP="006013BE">
            <w:pPr>
              <w:pStyle w:val="Tabletext"/>
              <w:spacing w:before="40" w:after="40" w:line="240" w:lineRule="auto"/>
              <w:ind w:left="81" w:right="85"/>
            </w:pPr>
          </w:p>
        </w:tc>
        <w:tc>
          <w:tcPr>
            <w:tcW w:w="1511" w:type="pct"/>
            <w:shd w:val="clear" w:color="auto" w:fill="auto"/>
          </w:tcPr>
          <w:p w14:paraId="6E454E95" w14:textId="031712D9" w:rsidR="00A57434" w:rsidRPr="00747A2C" w:rsidRDefault="00A57434" w:rsidP="006013BE">
            <w:pPr>
              <w:pStyle w:val="TableParagraph"/>
              <w:spacing w:before="40" w:after="40"/>
              <w:ind w:left="81" w:right="88"/>
              <w:rPr>
                <w:sz w:val="18"/>
              </w:rPr>
            </w:pPr>
            <w:r>
              <w:rPr>
                <w:rFonts w:cs="Transport New Light"/>
                <w:i/>
                <w:iCs/>
                <w:color w:val="000000"/>
                <w:sz w:val="20"/>
                <w:szCs w:val="20"/>
              </w:rPr>
              <w:t xml:space="preserve">Between Green Street and Church Street </w:t>
            </w:r>
          </w:p>
        </w:tc>
        <w:tc>
          <w:tcPr>
            <w:tcW w:w="2131" w:type="pct"/>
            <w:shd w:val="clear" w:color="auto" w:fill="auto"/>
          </w:tcPr>
          <w:p w14:paraId="73E4A8AE" w14:textId="772EE614" w:rsidR="00A57434" w:rsidRPr="00747A2C" w:rsidRDefault="00A57434" w:rsidP="006013BE">
            <w:pPr>
              <w:pStyle w:val="TableParagraph"/>
              <w:spacing w:before="40" w:after="40"/>
              <w:ind w:left="81" w:right="88"/>
              <w:rPr>
                <w:sz w:val="18"/>
              </w:rPr>
            </w:pPr>
            <w:r>
              <w:rPr>
                <w:rFonts w:cs="Transport New Light"/>
                <w:i/>
                <w:iCs/>
                <w:color w:val="000000"/>
                <w:sz w:val="20"/>
                <w:szCs w:val="20"/>
              </w:rPr>
              <w:t xml:space="preserve">Potential to lose the protective value of the marsh to River Road and the homes on the </w:t>
            </w:r>
            <w:r w:rsidR="003771FB">
              <w:rPr>
                <w:rFonts w:cs="Transport New Light"/>
                <w:i/>
                <w:iCs/>
                <w:color w:val="000000"/>
                <w:sz w:val="20"/>
                <w:szCs w:val="20"/>
              </w:rPr>
              <w:br/>
            </w:r>
            <w:r>
              <w:rPr>
                <w:rFonts w:cs="Transport New Light"/>
                <w:i/>
                <w:iCs/>
                <w:color w:val="000000"/>
                <w:sz w:val="20"/>
                <w:szCs w:val="20"/>
              </w:rPr>
              <w:t xml:space="preserve">west side of River Road. </w:t>
            </w:r>
          </w:p>
        </w:tc>
      </w:tr>
      <w:tr w:rsidR="00555BA6" w14:paraId="410D7954" w14:textId="77777777" w:rsidTr="00D76E9C">
        <w:trPr>
          <w:trHeight w:val="48"/>
        </w:trPr>
        <w:tc>
          <w:tcPr>
            <w:tcW w:w="1358" w:type="pct"/>
          </w:tcPr>
          <w:p w14:paraId="6A7FD0F6" w14:textId="77777777" w:rsidR="00555BA6" w:rsidRPr="00747A2C" w:rsidRDefault="00555BA6" w:rsidP="006013BE">
            <w:pPr>
              <w:pStyle w:val="Tabletext"/>
              <w:spacing w:before="40" w:after="40" w:line="240" w:lineRule="auto"/>
              <w:ind w:left="81" w:right="85"/>
            </w:pPr>
          </w:p>
        </w:tc>
        <w:tc>
          <w:tcPr>
            <w:tcW w:w="1511" w:type="pct"/>
            <w:shd w:val="clear" w:color="auto" w:fill="auto"/>
          </w:tcPr>
          <w:p w14:paraId="44805C90" w14:textId="77777777" w:rsidR="00555BA6" w:rsidRPr="00747A2C" w:rsidRDefault="00555BA6" w:rsidP="006013BE">
            <w:pPr>
              <w:pStyle w:val="TableParagraph"/>
              <w:spacing w:before="40" w:after="40"/>
              <w:ind w:left="81" w:right="88"/>
              <w:rPr>
                <w:sz w:val="18"/>
              </w:rPr>
            </w:pPr>
          </w:p>
        </w:tc>
        <w:tc>
          <w:tcPr>
            <w:tcW w:w="2131" w:type="pct"/>
            <w:shd w:val="clear" w:color="auto" w:fill="auto"/>
          </w:tcPr>
          <w:p w14:paraId="0B6BC912" w14:textId="77777777" w:rsidR="00555BA6" w:rsidRPr="00747A2C" w:rsidRDefault="00555BA6" w:rsidP="006013BE">
            <w:pPr>
              <w:pStyle w:val="TableParagraph"/>
              <w:spacing w:before="40" w:after="40"/>
              <w:ind w:left="81" w:right="88"/>
              <w:rPr>
                <w:sz w:val="18"/>
              </w:rPr>
            </w:pPr>
          </w:p>
        </w:tc>
      </w:tr>
    </w:tbl>
    <w:p w14:paraId="51D38891" w14:textId="77777777" w:rsidR="00227CC6" w:rsidRDefault="00227CC6" w:rsidP="00F17F99">
      <w:pPr>
        <w:pStyle w:val="BodyText"/>
        <w:spacing w:after="80"/>
        <w:rPr>
          <w:b/>
          <w:bCs/>
        </w:rPr>
      </w:pPr>
      <w:r>
        <w:rPr>
          <w:b/>
          <w:bCs/>
        </w:rPr>
        <w:br w:type="page"/>
      </w:r>
    </w:p>
    <w:p w14:paraId="4B498F6B" w14:textId="5A0A2252" w:rsidR="00F17F99" w:rsidRDefault="00227CC6" w:rsidP="00F17F99">
      <w:pPr>
        <w:pStyle w:val="BodyText"/>
        <w:spacing w:after="80"/>
        <w:rPr>
          <w:b/>
          <w:bCs/>
        </w:rPr>
      </w:pPr>
      <w:r w:rsidRPr="00227CC6">
        <w:rPr>
          <w:b/>
          <w:bCs/>
        </w:rPr>
        <w:lastRenderedPageBreak/>
        <w:t>Social Vulnerability Table (Baseline Analysis)</w:t>
      </w:r>
    </w:p>
    <w:tbl>
      <w:tblPr>
        <w:tblW w:w="5000" w:type="pct"/>
        <w:tblBorders>
          <w:top w:val="single" w:sz="4" w:space="0" w:color="065DA2"/>
          <w:left w:val="single" w:sz="4" w:space="0" w:color="065DA2"/>
          <w:bottom w:val="single" w:sz="4" w:space="0" w:color="065DA2"/>
          <w:right w:val="single" w:sz="4" w:space="0" w:color="065DA2"/>
          <w:insideH w:val="single" w:sz="4" w:space="0" w:color="065DA2"/>
          <w:insideV w:val="single" w:sz="4" w:space="0" w:color="065DA2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5"/>
        <w:gridCol w:w="5129"/>
        <w:gridCol w:w="3848"/>
      </w:tblGrid>
      <w:tr w:rsidR="005755BD" w:rsidRPr="002A372F" w14:paraId="291BFAF3" w14:textId="77777777" w:rsidTr="005755BD">
        <w:trPr>
          <w:trHeight w:val="44"/>
        </w:trPr>
        <w:tc>
          <w:tcPr>
            <w:tcW w:w="726" w:type="pct"/>
            <w:tcBorders>
              <w:top w:val="single" w:sz="4" w:space="0" w:color="FFFFFF" w:themeColor="background1"/>
              <w:right w:val="single" w:sz="4" w:space="0" w:color="FFFFFF"/>
            </w:tcBorders>
            <w:shd w:val="clear" w:color="auto" w:fill="163E6D"/>
            <w:vAlign w:val="bottom"/>
          </w:tcPr>
          <w:p w14:paraId="73B599AA" w14:textId="61019CD1" w:rsidR="00E37D2E" w:rsidRPr="002A372F" w:rsidRDefault="00E37D2E" w:rsidP="001C4A8C">
            <w:pPr>
              <w:pStyle w:val="TableParagraph"/>
              <w:spacing w:before="40" w:after="40"/>
              <w:ind w:left="86"/>
              <w:rPr>
                <w:b/>
                <w:bCs/>
                <w:sz w:val="20"/>
                <w:szCs w:val="20"/>
              </w:rPr>
            </w:pPr>
            <w:r w:rsidRPr="002A372F">
              <w:rPr>
                <w:rStyle w:val="A71"/>
                <w:rFonts w:cs="Arial"/>
                <w:b/>
                <w:bCs/>
              </w:rPr>
              <w:t xml:space="preserve">Population </w:t>
            </w:r>
          </w:p>
        </w:tc>
        <w:tc>
          <w:tcPr>
            <w:tcW w:w="2442" w:type="pct"/>
            <w:tcBorders>
              <w:top w:val="single" w:sz="4" w:space="0" w:color="FFFFFF" w:themeColor="background1"/>
              <w:left w:val="single" w:sz="4" w:space="0" w:color="FFFFFF"/>
              <w:right w:val="single" w:sz="4" w:space="0" w:color="FFFFFF"/>
            </w:tcBorders>
            <w:shd w:val="clear" w:color="auto" w:fill="163E6D"/>
            <w:vAlign w:val="bottom"/>
          </w:tcPr>
          <w:p w14:paraId="3CD4B158" w14:textId="4799E547" w:rsidR="00E37D2E" w:rsidRPr="002A372F" w:rsidRDefault="00E37D2E" w:rsidP="001C4A8C">
            <w:pPr>
              <w:pStyle w:val="Pa20"/>
              <w:spacing w:before="40" w:after="40" w:line="240" w:lineRule="auto"/>
              <w:ind w:left="8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372F">
              <w:rPr>
                <w:rStyle w:val="A71"/>
                <w:rFonts w:ascii="Arial" w:hAnsi="Arial" w:cs="Arial"/>
                <w:b/>
                <w:bCs/>
              </w:rPr>
              <w:t xml:space="preserve">Locations with Higher Concentrations of Population </w:t>
            </w:r>
          </w:p>
        </w:tc>
        <w:tc>
          <w:tcPr>
            <w:tcW w:w="1832" w:type="pct"/>
            <w:tcBorders>
              <w:top w:val="single" w:sz="4" w:space="0" w:color="FFFFFF" w:themeColor="background1"/>
              <w:left w:val="single" w:sz="4" w:space="0" w:color="FFFFFF"/>
              <w:right w:val="single" w:sz="4" w:space="0" w:color="FFFFFF"/>
            </w:tcBorders>
            <w:shd w:val="clear" w:color="auto" w:fill="163E6D"/>
            <w:vAlign w:val="bottom"/>
          </w:tcPr>
          <w:p w14:paraId="46A45349" w14:textId="230F8CC5" w:rsidR="00E37D2E" w:rsidRPr="002A372F" w:rsidRDefault="00E37D2E" w:rsidP="001C4A8C">
            <w:pPr>
              <w:pStyle w:val="Pa20"/>
              <w:spacing w:after="40" w:line="240" w:lineRule="auto"/>
              <w:ind w:left="86" w:right="-4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372F">
              <w:rPr>
                <w:rStyle w:val="A51"/>
                <w:rFonts w:ascii="Arial" w:hAnsi="Arial" w:cs="Arial"/>
                <w:sz w:val="20"/>
                <w:szCs w:val="20"/>
              </w:rPr>
              <w:t xml:space="preserve">Sensitivities to Climate Hazards </w:t>
            </w:r>
          </w:p>
        </w:tc>
      </w:tr>
      <w:tr w:rsidR="005755BD" w:rsidRPr="002A372F" w14:paraId="22D46E01" w14:textId="77777777" w:rsidTr="005755BD">
        <w:trPr>
          <w:trHeight w:val="48"/>
        </w:trPr>
        <w:tc>
          <w:tcPr>
            <w:tcW w:w="726" w:type="pct"/>
          </w:tcPr>
          <w:p w14:paraId="5D44EC5A" w14:textId="23DA144A" w:rsidR="00E37D2E" w:rsidRPr="002A372F" w:rsidRDefault="00E37D2E" w:rsidP="001C4A8C">
            <w:pPr>
              <w:pStyle w:val="Tabletext"/>
              <w:spacing w:before="40" w:after="40" w:line="240" w:lineRule="auto"/>
              <w:ind w:left="86" w:right="85"/>
              <w:rPr>
                <w:sz w:val="20"/>
                <w:szCs w:val="20"/>
              </w:rPr>
            </w:pPr>
            <w:r w:rsidRPr="002A372F">
              <w:rPr>
                <w:i/>
                <w:iCs/>
                <w:color w:val="000000"/>
                <w:sz w:val="20"/>
                <w:szCs w:val="20"/>
              </w:rPr>
              <w:t xml:space="preserve">Nursing Home </w:t>
            </w:r>
          </w:p>
        </w:tc>
        <w:tc>
          <w:tcPr>
            <w:tcW w:w="2442" w:type="pct"/>
            <w:shd w:val="clear" w:color="auto" w:fill="auto"/>
          </w:tcPr>
          <w:p w14:paraId="382C0E0A" w14:textId="0E14ACF5" w:rsidR="00E37D2E" w:rsidRPr="002A372F" w:rsidRDefault="00E37D2E" w:rsidP="001C4A8C">
            <w:pPr>
              <w:pStyle w:val="TableParagraph"/>
              <w:spacing w:before="40" w:after="40"/>
              <w:ind w:left="86" w:right="88"/>
              <w:rPr>
                <w:sz w:val="20"/>
                <w:szCs w:val="20"/>
              </w:rPr>
            </w:pPr>
            <w:r w:rsidRPr="002A372F">
              <w:rPr>
                <w:i/>
                <w:iCs/>
                <w:color w:val="000000"/>
                <w:sz w:val="20"/>
                <w:szCs w:val="20"/>
              </w:rPr>
              <w:t xml:space="preserve">Sunshine Meadows Nursing Home- </w:t>
            </w:r>
            <w:proofErr w:type="gramStart"/>
            <w:r w:rsidRPr="002A372F">
              <w:rPr>
                <w:i/>
                <w:iCs/>
                <w:color w:val="000000"/>
                <w:sz w:val="20"/>
                <w:szCs w:val="20"/>
              </w:rPr>
              <w:t>off of</w:t>
            </w:r>
            <w:proofErr w:type="gramEnd"/>
            <w:r w:rsidRPr="002A372F">
              <w:rPr>
                <w:i/>
                <w:iCs/>
                <w:color w:val="000000"/>
                <w:sz w:val="20"/>
                <w:szCs w:val="20"/>
              </w:rPr>
              <w:t xml:space="preserve"> River Road </w:t>
            </w:r>
          </w:p>
        </w:tc>
        <w:tc>
          <w:tcPr>
            <w:tcW w:w="1832" w:type="pct"/>
            <w:shd w:val="clear" w:color="auto" w:fill="auto"/>
          </w:tcPr>
          <w:p w14:paraId="0D236B34" w14:textId="00DAD8EA" w:rsidR="00E37D2E" w:rsidRPr="002A372F" w:rsidRDefault="00E37D2E" w:rsidP="001C4A8C">
            <w:pPr>
              <w:pStyle w:val="TableParagraph"/>
              <w:spacing w:before="40" w:after="40"/>
              <w:ind w:left="86" w:right="88"/>
              <w:rPr>
                <w:sz w:val="20"/>
                <w:szCs w:val="20"/>
              </w:rPr>
            </w:pPr>
            <w:r w:rsidRPr="002A372F">
              <w:rPr>
                <w:i/>
                <w:iCs/>
                <w:color w:val="000000"/>
                <w:sz w:val="20"/>
                <w:szCs w:val="20"/>
              </w:rPr>
              <w:t xml:space="preserve">Nursing </w:t>
            </w:r>
            <w:proofErr w:type="gramStart"/>
            <w:r w:rsidRPr="002A372F">
              <w:rPr>
                <w:i/>
                <w:iCs/>
                <w:color w:val="000000"/>
                <w:sz w:val="20"/>
                <w:szCs w:val="20"/>
              </w:rPr>
              <w:t>home is</w:t>
            </w:r>
            <w:proofErr w:type="gramEnd"/>
            <w:r w:rsidRPr="002A372F">
              <w:rPr>
                <w:i/>
                <w:iCs/>
                <w:color w:val="000000"/>
                <w:sz w:val="20"/>
                <w:szCs w:val="20"/>
              </w:rPr>
              <w:t xml:space="preserve"> at risk of being cut off from road access to the hospital during </w:t>
            </w:r>
            <w:r w:rsidR="009746F1">
              <w:rPr>
                <w:i/>
                <w:iCs/>
                <w:color w:val="000000"/>
                <w:sz w:val="20"/>
                <w:szCs w:val="20"/>
              </w:rPr>
              <w:br/>
            </w:r>
            <w:r w:rsidRPr="002A372F">
              <w:rPr>
                <w:i/>
                <w:iCs/>
                <w:color w:val="000000"/>
                <w:sz w:val="20"/>
                <w:szCs w:val="20"/>
              </w:rPr>
              <w:t xml:space="preserve">a flood event. </w:t>
            </w:r>
          </w:p>
        </w:tc>
      </w:tr>
      <w:tr w:rsidR="005755BD" w:rsidRPr="002A372F" w14:paraId="6B801E5B" w14:textId="77777777" w:rsidTr="005755BD">
        <w:trPr>
          <w:trHeight w:val="48"/>
        </w:trPr>
        <w:tc>
          <w:tcPr>
            <w:tcW w:w="726" w:type="pct"/>
            <w:tcBorders>
              <w:bottom w:val="single" w:sz="4" w:space="0" w:color="065DA2"/>
            </w:tcBorders>
          </w:tcPr>
          <w:p w14:paraId="4A8CD41C" w14:textId="77777777" w:rsidR="00F17F99" w:rsidRPr="002A372F" w:rsidRDefault="00F17F99" w:rsidP="001C4A8C">
            <w:pPr>
              <w:pStyle w:val="Tabletext"/>
              <w:spacing w:before="40" w:after="40" w:line="240" w:lineRule="auto"/>
              <w:ind w:left="86" w:right="85"/>
              <w:rPr>
                <w:sz w:val="20"/>
                <w:szCs w:val="20"/>
              </w:rPr>
            </w:pPr>
          </w:p>
        </w:tc>
        <w:tc>
          <w:tcPr>
            <w:tcW w:w="2442" w:type="pct"/>
            <w:tcBorders>
              <w:bottom w:val="single" w:sz="4" w:space="0" w:color="065DA2"/>
            </w:tcBorders>
            <w:shd w:val="clear" w:color="auto" w:fill="auto"/>
          </w:tcPr>
          <w:p w14:paraId="17B21569" w14:textId="77777777" w:rsidR="00F17F99" w:rsidRPr="002A372F" w:rsidRDefault="00F17F99" w:rsidP="001C4A8C">
            <w:pPr>
              <w:pStyle w:val="TableParagraph"/>
              <w:spacing w:before="40" w:after="40"/>
              <w:ind w:left="86" w:right="88"/>
              <w:rPr>
                <w:sz w:val="20"/>
                <w:szCs w:val="20"/>
              </w:rPr>
            </w:pPr>
          </w:p>
        </w:tc>
        <w:tc>
          <w:tcPr>
            <w:tcW w:w="1832" w:type="pct"/>
            <w:tcBorders>
              <w:bottom w:val="single" w:sz="4" w:space="0" w:color="065DA2"/>
            </w:tcBorders>
            <w:shd w:val="clear" w:color="auto" w:fill="auto"/>
          </w:tcPr>
          <w:p w14:paraId="25EC0B74" w14:textId="77777777" w:rsidR="00F17F99" w:rsidRPr="002A372F" w:rsidRDefault="00F17F99" w:rsidP="001C4A8C">
            <w:pPr>
              <w:pStyle w:val="TableParagraph"/>
              <w:spacing w:before="40" w:after="40"/>
              <w:ind w:left="86" w:right="88"/>
              <w:rPr>
                <w:sz w:val="20"/>
                <w:szCs w:val="20"/>
              </w:rPr>
            </w:pPr>
          </w:p>
        </w:tc>
      </w:tr>
    </w:tbl>
    <w:p w14:paraId="1C73B1D2" w14:textId="77777777" w:rsidR="009B55BC" w:rsidRPr="00CA0A71" w:rsidRDefault="009B55BC" w:rsidP="00CE16A8">
      <w:pPr>
        <w:pStyle w:val="BodyText"/>
        <w:spacing w:after="80"/>
      </w:pPr>
    </w:p>
    <w:sectPr w:rsidR="009B55BC" w:rsidRPr="00CA0A71" w:rsidSect="007156B7">
      <w:footerReference w:type="default" r:id="rId13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2A1B7" w14:textId="77777777" w:rsidR="00CC7D7A" w:rsidRDefault="00CC7D7A" w:rsidP="006E40E1">
      <w:r>
        <w:separator/>
      </w:r>
    </w:p>
  </w:endnote>
  <w:endnote w:type="continuationSeparator" w:id="0">
    <w:p w14:paraId="29F30C62" w14:textId="77777777" w:rsidR="00CC7D7A" w:rsidRDefault="00CC7D7A" w:rsidP="006E4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ansport New 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ansport New Heavy">
    <w:altName w:val="Transport New Heavy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ansport New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FE65F" w14:textId="22705212" w:rsidR="006E40E1" w:rsidRPr="006E40E1" w:rsidRDefault="006E40E1" w:rsidP="006E40E1">
    <w:pPr>
      <w:pStyle w:val="Footer"/>
      <w:jc w:val="right"/>
      <w:rPr>
        <w:sz w:val="20"/>
        <w:szCs w:val="20"/>
      </w:rPr>
    </w:pPr>
    <w:r w:rsidRPr="006E40E1">
      <w:rPr>
        <w:sz w:val="20"/>
        <w:szCs w:val="20"/>
      </w:rPr>
      <w:fldChar w:fldCharType="begin"/>
    </w:r>
    <w:r w:rsidRPr="006E40E1">
      <w:rPr>
        <w:sz w:val="20"/>
        <w:szCs w:val="20"/>
      </w:rPr>
      <w:instrText xml:space="preserve"> PAGE   \* MERGEFORMAT </w:instrText>
    </w:r>
    <w:r w:rsidRPr="006E40E1">
      <w:rPr>
        <w:sz w:val="20"/>
        <w:szCs w:val="20"/>
      </w:rPr>
      <w:fldChar w:fldCharType="separate"/>
    </w:r>
    <w:r w:rsidRPr="006E40E1">
      <w:rPr>
        <w:noProof/>
        <w:sz w:val="20"/>
        <w:szCs w:val="20"/>
      </w:rPr>
      <w:t>1</w:t>
    </w:r>
    <w:r w:rsidRPr="006E40E1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59B79E" w14:textId="77777777" w:rsidR="00CC7D7A" w:rsidRDefault="00CC7D7A" w:rsidP="006E40E1">
      <w:r>
        <w:separator/>
      </w:r>
    </w:p>
  </w:footnote>
  <w:footnote w:type="continuationSeparator" w:id="0">
    <w:p w14:paraId="3EC1ACEB" w14:textId="77777777" w:rsidR="00CC7D7A" w:rsidRDefault="00CC7D7A" w:rsidP="006E40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FD5282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CC609ED"/>
    <w:multiLevelType w:val="hybridMultilevel"/>
    <w:tmpl w:val="07C21B98"/>
    <w:lvl w:ilvl="0" w:tplc="412ECB9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i w:val="0"/>
        <w:color w:val="auto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1231731">
    <w:abstractNumId w:val="0"/>
  </w:num>
  <w:num w:numId="2" w16cid:durableId="39288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9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B75"/>
    <w:rsid w:val="00022C7E"/>
    <w:rsid w:val="000402DA"/>
    <w:rsid w:val="000C2FF0"/>
    <w:rsid w:val="000D289E"/>
    <w:rsid w:val="000D7B63"/>
    <w:rsid w:val="000F2382"/>
    <w:rsid w:val="001856CE"/>
    <w:rsid w:val="001A2B29"/>
    <w:rsid w:val="001C4A8C"/>
    <w:rsid w:val="001C54DB"/>
    <w:rsid w:val="001D51F4"/>
    <w:rsid w:val="001F691D"/>
    <w:rsid w:val="0020610B"/>
    <w:rsid w:val="00221CD7"/>
    <w:rsid w:val="00227CC6"/>
    <w:rsid w:val="00235FA8"/>
    <w:rsid w:val="002453DC"/>
    <w:rsid w:val="00276A17"/>
    <w:rsid w:val="002935EE"/>
    <w:rsid w:val="002A372F"/>
    <w:rsid w:val="002D11E9"/>
    <w:rsid w:val="002D4E20"/>
    <w:rsid w:val="002F324D"/>
    <w:rsid w:val="003137A0"/>
    <w:rsid w:val="0032669A"/>
    <w:rsid w:val="00331DD7"/>
    <w:rsid w:val="003375BE"/>
    <w:rsid w:val="00340DE1"/>
    <w:rsid w:val="003504C6"/>
    <w:rsid w:val="00357A38"/>
    <w:rsid w:val="003633A5"/>
    <w:rsid w:val="003771FB"/>
    <w:rsid w:val="00385E6A"/>
    <w:rsid w:val="00387D36"/>
    <w:rsid w:val="003923DD"/>
    <w:rsid w:val="00396429"/>
    <w:rsid w:val="003C7AAA"/>
    <w:rsid w:val="003F5855"/>
    <w:rsid w:val="004139BD"/>
    <w:rsid w:val="0041575E"/>
    <w:rsid w:val="00437FB6"/>
    <w:rsid w:val="004408F4"/>
    <w:rsid w:val="0044412F"/>
    <w:rsid w:val="00446916"/>
    <w:rsid w:val="00460616"/>
    <w:rsid w:val="00462B75"/>
    <w:rsid w:val="00474FD5"/>
    <w:rsid w:val="00481E7C"/>
    <w:rsid w:val="004845B1"/>
    <w:rsid w:val="004A12CD"/>
    <w:rsid w:val="004D5B4C"/>
    <w:rsid w:val="004F032E"/>
    <w:rsid w:val="00521F5B"/>
    <w:rsid w:val="005235A8"/>
    <w:rsid w:val="00543526"/>
    <w:rsid w:val="00554287"/>
    <w:rsid w:val="00555BA6"/>
    <w:rsid w:val="0055601F"/>
    <w:rsid w:val="005707B7"/>
    <w:rsid w:val="005755BD"/>
    <w:rsid w:val="0058195A"/>
    <w:rsid w:val="00581961"/>
    <w:rsid w:val="0059089B"/>
    <w:rsid w:val="005A3546"/>
    <w:rsid w:val="005C15C9"/>
    <w:rsid w:val="005D5369"/>
    <w:rsid w:val="005E705A"/>
    <w:rsid w:val="005F3597"/>
    <w:rsid w:val="006013BE"/>
    <w:rsid w:val="00632E7C"/>
    <w:rsid w:val="00635423"/>
    <w:rsid w:val="00636379"/>
    <w:rsid w:val="006674CE"/>
    <w:rsid w:val="00675072"/>
    <w:rsid w:val="00683326"/>
    <w:rsid w:val="00692AAE"/>
    <w:rsid w:val="006A28F3"/>
    <w:rsid w:val="006B1761"/>
    <w:rsid w:val="006B6277"/>
    <w:rsid w:val="006B7BD8"/>
    <w:rsid w:val="006C3427"/>
    <w:rsid w:val="006D6CC2"/>
    <w:rsid w:val="006E40E1"/>
    <w:rsid w:val="006F124A"/>
    <w:rsid w:val="006F4D29"/>
    <w:rsid w:val="007022F7"/>
    <w:rsid w:val="007156B7"/>
    <w:rsid w:val="007329F8"/>
    <w:rsid w:val="00740295"/>
    <w:rsid w:val="007458EE"/>
    <w:rsid w:val="00747A2C"/>
    <w:rsid w:val="0075245A"/>
    <w:rsid w:val="007611D7"/>
    <w:rsid w:val="00761BC6"/>
    <w:rsid w:val="0077336D"/>
    <w:rsid w:val="007919E3"/>
    <w:rsid w:val="007C40F5"/>
    <w:rsid w:val="007E3F83"/>
    <w:rsid w:val="007E4992"/>
    <w:rsid w:val="00846E6E"/>
    <w:rsid w:val="008709F7"/>
    <w:rsid w:val="008906EE"/>
    <w:rsid w:val="008C5E3C"/>
    <w:rsid w:val="008D65AD"/>
    <w:rsid w:val="008E7F4D"/>
    <w:rsid w:val="00900D7F"/>
    <w:rsid w:val="00917C7E"/>
    <w:rsid w:val="009317F8"/>
    <w:rsid w:val="00935909"/>
    <w:rsid w:val="0094649F"/>
    <w:rsid w:val="00952998"/>
    <w:rsid w:val="00955473"/>
    <w:rsid w:val="00962697"/>
    <w:rsid w:val="009746F1"/>
    <w:rsid w:val="00975C41"/>
    <w:rsid w:val="00987A6A"/>
    <w:rsid w:val="00991FD2"/>
    <w:rsid w:val="009B1285"/>
    <w:rsid w:val="009B55BC"/>
    <w:rsid w:val="009B6AA2"/>
    <w:rsid w:val="009C3B14"/>
    <w:rsid w:val="009C7FC9"/>
    <w:rsid w:val="009E1747"/>
    <w:rsid w:val="009F5438"/>
    <w:rsid w:val="00A53F46"/>
    <w:rsid w:val="00A57434"/>
    <w:rsid w:val="00A64D5F"/>
    <w:rsid w:val="00AA0928"/>
    <w:rsid w:val="00AB016E"/>
    <w:rsid w:val="00AC5170"/>
    <w:rsid w:val="00AD637E"/>
    <w:rsid w:val="00B228EB"/>
    <w:rsid w:val="00B36BD0"/>
    <w:rsid w:val="00B5300F"/>
    <w:rsid w:val="00B54846"/>
    <w:rsid w:val="00B609C9"/>
    <w:rsid w:val="00B70321"/>
    <w:rsid w:val="00BA2B53"/>
    <w:rsid w:val="00BB6E84"/>
    <w:rsid w:val="00BE3740"/>
    <w:rsid w:val="00C04F17"/>
    <w:rsid w:val="00C15113"/>
    <w:rsid w:val="00C27FAF"/>
    <w:rsid w:val="00C4558B"/>
    <w:rsid w:val="00C5031D"/>
    <w:rsid w:val="00C53546"/>
    <w:rsid w:val="00C55980"/>
    <w:rsid w:val="00C606D3"/>
    <w:rsid w:val="00C75F64"/>
    <w:rsid w:val="00C76A46"/>
    <w:rsid w:val="00C842B2"/>
    <w:rsid w:val="00C94418"/>
    <w:rsid w:val="00CA0118"/>
    <w:rsid w:val="00CA0A71"/>
    <w:rsid w:val="00CA2BC6"/>
    <w:rsid w:val="00CB41C0"/>
    <w:rsid w:val="00CC7D7A"/>
    <w:rsid w:val="00CD73F8"/>
    <w:rsid w:val="00CE0401"/>
    <w:rsid w:val="00CE16A8"/>
    <w:rsid w:val="00D01E3E"/>
    <w:rsid w:val="00D024C4"/>
    <w:rsid w:val="00D0325A"/>
    <w:rsid w:val="00D109ED"/>
    <w:rsid w:val="00D33D95"/>
    <w:rsid w:val="00D37033"/>
    <w:rsid w:val="00D5370D"/>
    <w:rsid w:val="00D54609"/>
    <w:rsid w:val="00D605B3"/>
    <w:rsid w:val="00D669CF"/>
    <w:rsid w:val="00D76E9C"/>
    <w:rsid w:val="00D84ACE"/>
    <w:rsid w:val="00D86FFF"/>
    <w:rsid w:val="00D97A6B"/>
    <w:rsid w:val="00D97F78"/>
    <w:rsid w:val="00DA27F4"/>
    <w:rsid w:val="00DA6A34"/>
    <w:rsid w:val="00DA7F76"/>
    <w:rsid w:val="00DB0A3A"/>
    <w:rsid w:val="00DF09E3"/>
    <w:rsid w:val="00DF4BC3"/>
    <w:rsid w:val="00E004B7"/>
    <w:rsid w:val="00E03612"/>
    <w:rsid w:val="00E07B0C"/>
    <w:rsid w:val="00E14B1E"/>
    <w:rsid w:val="00E23B06"/>
    <w:rsid w:val="00E37D2E"/>
    <w:rsid w:val="00E65066"/>
    <w:rsid w:val="00E96190"/>
    <w:rsid w:val="00E967B0"/>
    <w:rsid w:val="00EE6DEA"/>
    <w:rsid w:val="00EF1392"/>
    <w:rsid w:val="00F026B9"/>
    <w:rsid w:val="00F04032"/>
    <w:rsid w:val="00F06E17"/>
    <w:rsid w:val="00F12E3F"/>
    <w:rsid w:val="00F1341C"/>
    <w:rsid w:val="00F17F99"/>
    <w:rsid w:val="00F21222"/>
    <w:rsid w:val="00F225FA"/>
    <w:rsid w:val="00F309DB"/>
    <w:rsid w:val="00F3552F"/>
    <w:rsid w:val="00F3756A"/>
    <w:rsid w:val="00F52617"/>
    <w:rsid w:val="00F8193A"/>
    <w:rsid w:val="00F92A02"/>
    <w:rsid w:val="00FA2724"/>
    <w:rsid w:val="00FD4443"/>
    <w:rsid w:val="00FD5926"/>
    <w:rsid w:val="00FD6B02"/>
    <w:rsid w:val="00FE50CC"/>
    <w:rsid w:val="00FE607B"/>
    <w:rsid w:val="00FF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CFEDD"/>
  <w15:chartTrackingRefBased/>
  <w15:docId w15:val="{C2324FAB-342D-4F4D-ADA9-6997049E2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5B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Heading1">
    <w:name w:val="heading 1"/>
    <w:next w:val="Normal"/>
    <w:link w:val="Heading1Char"/>
    <w:uiPriority w:val="9"/>
    <w:qFormat/>
    <w:rsid w:val="00F3552F"/>
    <w:pPr>
      <w:keepNext/>
      <w:keepLines/>
      <w:spacing w:after="120"/>
      <w:outlineLvl w:val="0"/>
    </w:pPr>
    <w:rPr>
      <w:rFonts w:ascii="Arial" w:eastAsiaTheme="majorEastAsia" w:hAnsi="Arial" w:cstheme="majorBidi"/>
      <w:b/>
      <w:color w:val="035DA2"/>
      <w:kern w:val="0"/>
      <w:sz w:val="40"/>
      <w:szCs w:val="40"/>
      <w14:ligatures w14:val="none"/>
    </w:rPr>
  </w:style>
  <w:style w:type="paragraph" w:styleId="Heading2">
    <w:name w:val="heading 2"/>
    <w:next w:val="Normal"/>
    <w:link w:val="Heading2Char"/>
    <w:uiPriority w:val="9"/>
    <w:unhideWhenUsed/>
    <w:qFormat/>
    <w:rsid w:val="006B6277"/>
    <w:pPr>
      <w:keepNext/>
      <w:keepLines/>
      <w:spacing w:before="160" w:after="0"/>
      <w:outlineLvl w:val="1"/>
    </w:pPr>
    <w:rPr>
      <w:rFonts w:ascii="Arial" w:eastAsiaTheme="majorEastAsia" w:hAnsi="Arial" w:cstheme="majorBidi"/>
      <w:b/>
      <w:color w:val="004490"/>
      <w:kern w:val="0"/>
      <w:sz w:val="24"/>
      <w:szCs w:val="32"/>
      <w14:ligatures w14:val="none"/>
    </w:rPr>
  </w:style>
  <w:style w:type="paragraph" w:styleId="Heading3">
    <w:name w:val="heading 3"/>
    <w:next w:val="Normal"/>
    <w:link w:val="Heading3Char"/>
    <w:uiPriority w:val="9"/>
    <w:unhideWhenUsed/>
    <w:qFormat/>
    <w:rsid w:val="00022C7E"/>
    <w:pPr>
      <w:keepNext/>
      <w:keepLines/>
      <w:spacing w:before="160" w:after="0"/>
      <w:outlineLvl w:val="2"/>
    </w:pPr>
    <w:rPr>
      <w:rFonts w:ascii="Arial" w:eastAsiaTheme="majorEastAsia" w:hAnsi="Arial" w:cstheme="majorBidi"/>
      <w:color w:val="004490"/>
      <w:kern w:val="0"/>
      <w:szCs w:val="28"/>
      <w14:ligatures w14:val="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62B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2B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2B7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2B7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1"/>
    <w:unhideWhenUsed/>
    <w:qFormat/>
    <w:rsid w:val="00462B7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2B7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552F"/>
    <w:rPr>
      <w:rFonts w:ascii="Arial" w:eastAsiaTheme="majorEastAsia" w:hAnsi="Arial" w:cstheme="majorBidi"/>
      <w:b/>
      <w:color w:val="035DA2"/>
      <w:kern w:val="0"/>
      <w:sz w:val="40"/>
      <w:szCs w:val="40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6B6277"/>
    <w:rPr>
      <w:rFonts w:ascii="Arial" w:eastAsiaTheme="majorEastAsia" w:hAnsi="Arial" w:cstheme="majorBidi"/>
      <w:b/>
      <w:color w:val="004490"/>
      <w:kern w:val="0"/>
      <w:sz w:val="24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022C7E"/>
    <w:rPr>
      <w:rFonts w:ascii="Arial" w:eastAsiaTheme="majorEastAsia" w:hAnsi="Arial" w:cstheme="majorBidi"/>
      <w:color w:val="004490"/>
      <w:kern w:val="0"/>
      <w:szCs w:val="28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462B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2B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2B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2B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1"/>
    <w:rsid w:val="00462B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2B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2B7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2B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2B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2B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2B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2B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2B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2B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2B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2B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2B75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link w:val="BodyTextChar"/>
    <w:uiPriority w:val="1"/>
    <w:qFormat/>
    <w:rsid w:val="003C7AAA"/>
    <w:pPr>
      <w:spacing w:after="24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3C7AAA"/>
    <w:rPr>
      <w:rFonts w:ascii="Arial" w:eastAsia="Arial" w:hAnsi="Arial" w:cs="Arial"/>
      <w:kern w:val="0"/>
      <w:sz w:val="20"/>
      <w:szCs w:val="20"/>
      <w14:ligatures w14:val="none"/>
    </w:rPr>
  </w:style>
  <w:style w:type="paragraph" w:customStyle="1" w:styleId="Italictext">
    <w:name w:val="Italic text"/>
    <w:qFormat/>
    <w:rsid w:val="00761BC6"/>
    <w:pPr>
      <w:spacing w:after="240" w:line="286" w:lineRule="auto"/>
      <w:ind w:right="374"/>
    </w:pPr>
    <w:rPr>
      <w:rFonts w:ascii="Arial" w:eastAsia="Arial" w:hAnsi="Arial" w:cs="Arial"/>
      <w:i/>
      <w:w w:val="105"/>
      <w:kern w:val="0"/>
      <w:sz w:val="2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6E40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40E1"/>
    <w:rPr>
      <w:rFonts w:ascii="Arial" w:eastAsia="Arial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6E40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40E1"/>
    <w:rPr>
      <w:rFonts w:ascii="Arial" w:eastAsia="Arial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692AAE"/>
    <w:rPr>
      <w:color w:val="153E6D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2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92AAE"/>
    <w:rPr>
      <w:color w:val="153E6D"/>
      <w:u w:val="single"/>
    </w:rPr>
  </w:style>
  <w:style w:type="paragraph" w:customStyle="1" w:styleId="TableParagraph">
    <w:name w:val="Table Paragraph"/>
    <w:basedOn w:val="Normal"/>
    <w:uiPriority w:val="1"/>
    <w:qFormat/>
    <w:rsid w:val="00C15113"/>
  </w:style>
  <w:style w:type="paragraph" w:customStyle="1" w:styleId="Tableheading">
    <w:name w:val="Table heading"/>
    <w:qFormat/>
    <w:rsid w:val="008906EE"/>
    <w:pPr>
      <w:spacing w:before="60" w:after="60" w:line="232" w:lineRule="auto"/>
      <w:ind w:left="225" w:right="137" w:hanging="70"/>
      <w:jc w:val="center"/>
    </w:pPr>
    <w:rPr>
      <w:rFonts w:ascii="Arial" w:eastAsia="Arial" w:hAnsi="Arial" w:cs="Arial"/>
      <w:b/>
      <w:bCs/>
      <w:color w:val="FFFFFF"/>
      <w:spacing w:val="-2"/>
      <w:w w:val="110"/>
      <w:kern w:val="0"/>
      <w:sz w:val="18"/>
      <w14:ligatures w14:val="none"/>
    </w:rPr>
  </w:style>
  <w:style w:type="paragraph" w:customStyle="1" w:styleId="Tabletext">
    <w:name w:val="Table text"/>
    <w:qFormat/>
    <w:rsid w:val="00BA2B53"/>
    <w:pPr>
      <w:spacing w:before="80" w:after="80"/>
      <w:ind w:left="89" w:right="106"/>
    </w:pPr>
    <w:rPr>
      <w:rFonts w:ascii="Arial" w:eastAsia="Arial" w:hAnsi="Arial" w:cs="Arial"/>
      <w:spacing w:val="-4"/>
      <w:w w:val="105"/>
      <w:kern w:val="0"/>
      <w:sz w:val="18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D01E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1E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1E3E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E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E3E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DF09E3"/>
    <w:pPr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customStyle="1" w:styleId="Subtask">
    <w:name w:val="Subtask"/>
    <w:qFormat/>
    <w:rsid w:val="00C55980"/>
    <w:pPr>
      <w:spacing w:after="240"/>
      <w:contextualSpacing/>
    </w:pPr>
    <w:rPr>
      <w:rFonts w:ascii="Arial" w:eastAsia="Arial" w:hAnsi="Arial" w:cs="Arial"/>
      <w:bCs/>
      <w:kern w:val="0"/>
      <w:sz w:val="20"/>
      <w:szCs w:val="20"/>
      <w14:ligatures w14:val="none"/>
    </w:rPr>
  </w:style>
  <w:style w:type="character" w:customStyle="1" w:styleId="A71">
    <w:name w:val="A7_1"/>
    <w:uiPriority w:val="99"/>
    <w:rsid w:val="00C606D3"/>
    <w:rPr>
      <w:rFonts w:cs="Transport New Medium"/>
      <w:color w:val="FFFFFF"/>
      <w:sz w:val="20"/>
      <w:szCs w:val="20"/>
    </w:rPr>
  </w:style>
  <w:style w:type="character" w:customStyle="1" w:styleId="A51">
    <w:name w:val="A5_1"/>
    <w:uiPriority w:val="99"/>
    <w:rsid w:val="00C606D3"/>
    <w:rPr>
      <w:rFonts w:ascii="Transport New Heavy" w:hAnsi="Transport New Heavy" w:cs="Transport New Heavy"/>
      <w:b/>
      <w:bCs/>
      <w:color w:val="FFFFFF"/>
      <w:sz w:val="18"/>
      <w:szCs w:val="18"/>
    </w:rPr>
  </w:style>
  <w:style w:type="paragraph" w:customStyle="1" w:styleId="Pa20">
    <w:name w:val="Pa20"/>
    <w:basedOn w:val="Normal"/>
    <w:next w:val="Normal"/>
    <w:uiPriority w:val="99"/>
    <w:rsid w:val="00E004B7"/>
    <w:pPr>
      <w:widowControl/>
      <w:adjustRightInd w:val="0"/>
      <w:spacing w:line="241" w:lineRule="atLeast"/>
    </w:pPr>
    <w:rPr>
      <w:rFonts w:ascii="Transport New Medium" w:eastAsiaTheme="minorHAnsi" w:hAnsi="Transport New Medium" w:cstheme="minorBidi"/>
      <w:sz w:val="24"/>
      <w:szCs w:val="24"/>
      <w14:ligatures w14:val="standardContextual"/>
    </w:rPr>
  </w:style>
  <w:style w:type="paragraph" w:customStyle="1" w:styleId="Pa51">
    <w:name w:val="Pa5_1"/>
    <w:basedOn w:val="Normal"/>
    <w:next w:val="Normal"/>
    <w:uiPriority w:val="99"/>
    <w:rsid w:val="00FE607B"/>
    <w:pPr>
      <w:widowControl/>
      <w:adjustRightInd w:val="0"/>
      <w:spacing w:line="201" w:lineRule="atLeast"/>
    </w:pPr>
    <w:rPr>
      <w:rFonts w:ascii="Transport New Light" w:eastAsiaTheme="minorHAnsi" w:hAnsi="Transport New Light" w:cstheme="minorBidi"/>
      <w:sz w:val="24"/>
      <w:szCs w:val="24"/>
      <w14:ligatures w14:val="standardContextual"/>
    </w:rPr>
  </w:style>
  <w:style w:type="character" w:customStyle="1" w:styleId="A8">
    <w:name w:val="A8"/>
    <w:uiPriority w:val="99"/>
    <w:rsid w:val="00FE607B"/>
    <w:rPr>
      <w:rFonts w:ascii="Transport New Medium" w:hAnsi="Transport New Medium" w:cs="Transport New Medium"/>
      <w:i/>
      <w:iCs/>
      <w:color w:val="143D6C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ebuild.nc.gov/resiliency/resilient-communities/rise/portfoli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cics.org/programs/nccsr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 xmlns="a6787b98-04b6-4525-9e73-9a62f8050ce5" xsi:nil="true"/>
    <TaxCatchAll xmlns="72b4bd70-dc01-4430-a9ee-ffa93656922b" xsi:nil="true"/>
    <lcf76f155ced4ddcb4097134ff3c332f xmlns="a6787b98-04b6-4525-9e73-9a62f8050ce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F5CFAB4F44DE4EBA3104585716B140" ma:contentTypeVersion="17" ma:contentTypeDescription="Create a new document." ma:contentTypeScope="" ma:versionID="22f3fe51dea021c9ef3917c0e885dfff">
  <xsd:schema xmlns:xsd="http://www.w3.org/2001/XMLSchema" xmlns:xs="http://www.w3.org/2001/XMLSchema" xmlns:p="http://schemas.microsoft.com/office/2006/metadata/properties" xmlns:ns2="a6787b98-04b6-4525-9e73-9a62f8050ce5" xmlns:ns3="72b4bd70-dc01-4430-a9ee-ffa93656922b" targetNamespace="http://schemas.microsoft.com/office/2006/metadata/properties" ma:root="true" ma:fieldsID="fce2d6f5dfe8667115e0863e80705606" ns2:_="" ns3:_="">
    <xsd:import namespace="a6787b98-04b6-4525-9e73-9a62f8050ce5"/>
    <xsd:import namespace="72b4bd70-dc01-4430-a9ee-ffa9365692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Imag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87b98-04b6-4525-9e73-9a62f8050c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da2157d8-ccc1-4fc8-a2a4-3f8f655345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Image" ma:index="23" nillable="true" ma:displayName="Image" ma:format="Thumbnail" ma:internalName="Imag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4bd70-dc01-4430-a9ee-ffa9365692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f01d4aa-0abf-49a5-943b-5d10d1128c75}" ma:internalName="TaxCatchAll" ma:showField="CatchAllData" ma:web="72b4bd70-dc01-4430-a9ee-ffa9365692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92B98-F660-4662-9B78-0508DCA1905A}">
  <ds:schemaRefs>
    <ds:schemaRef ds:uri="http://schemas.microsoft.com/office/2006/metadata/properties"/>
    <ds:schemaRef ds:uri="http://schemas.microsoft.com/office/infopath/2007/PartnerControls"/>
    <ds:schemaRef ds:uri="a6787b98-04b6-4525-9e73-9a62f8050ce5"/>
    <ds:schemaRef ds:uri="72b4bd70-dc01-4430-a9ee-ffa93656922b"/>
  </ds:schemaRefs>
</ds:datastoreItem>
</file>

<file path=customXml/itemProps2.xml><?xml version="1.0" encoding="utf-8"?>
<ds:datastoreItem xmlns:ds="http://schemas.openxmlformats.org/officeDocument/2006/customXml" ds:itemID="{01BAB289-D916-4AE6-84DF-2CC9BB9570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6D8316-2D92-47F5-97FD-C5C2D6DF83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87b98-04b6-4525-9e73-9a62f8050ce5"/>
    <ds:schemaRef ds:uri="72b4bd70-dc01-4430-a9ee-ffa9365692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B5C65E-779D-4D71-A1FB-2061F14EF0B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f90b97b-be46-4a00-9700-81ce4ff1b7f6}" enabled="0" method="" siteId="{cf90b97b-be46-4a00-9700-81ce4ff1b7f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403</Words>
  <Characters>2303</Characters>
  <Application>Microsoft Office Word</Application>
  <DocSecurity>0</DocSecurity>
  <Lines>19</Lines>
  <Paragraphs>5</Paragraphs>
  <ScaleCrop>false</ScaleCrop>
  <Company>ICF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 Gabriel, Mylene</dc:creator>
  <cp:keywords/>
  <dc:description/>
  <cp:lastModifiedBy>San Gabriel, Mylene</cp:lastModifiedBy>
  <cp:revision>54</cp:revision>
  <dcterms:created xsi:type="dcterms:W3CDTF">2024-10-23T20:53:00Z</dcterms:created>
  <dcterms:modified xsi:type="dcterms:W3CDTF">2024-10-24T19:59:00Z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0x0101000FF5CFAB4F44DE4EBA3104585716B140</vt:lpwstr>
  </property>
</Properties>
</file>